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93417811"/>
        <w:docPartObj>
          <w:docPartGallery w:val="Cover Pages"/>
          <w:docPartUnique/>
        </w:docPartObj>
      </w:sdtPr>
      <w:sdtEndPr/>
      <w:sdtContent>
        <w:p w14:paraId="27D723D3" w14:textId="7FF7CFE3" w:rsidR="00F979CA" w:rsidRDefault="00F979CA" w:rsidP="00F979CA">
          <w:r>
            <w:rPr>
              <w:noProof/>
              <w:lang w:eastAsia="en-GB"/>
            </w:rPr>
            <w:drawing>
              <wp:inline distT="0" distB="0" distL="0" distR="0" wp14:anchorId="6FBC5A0A" wp14:editId="6384FD57">
                <wp:extent cx="1487170" cy="58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580390"/>
                        </a:xfrm>
                        <a:prstGeom prst="rect">
                          <a:avLst/>
                        </a:prstGeom>
                        <a:noFill/>
                        <a:ln>
                          <a:noFill/>
                        </a:ln>
                      </pic:spPr>
                    </pic:pic>
                  </a:graphicData>
                </a:graphic>
              </wp:inline>
            </w:drawing>
          </w:r>
        </w:p>
        <w:p w14:paraId="3BAE6152" w14:textId="39C3F83E" w:rsidR="00ED0F9D" w:rsidRDefault="00ED0F9D" w:rsidP="00ED0F9D"/>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ED0F9D" w14:paraId="23DDD63E" w14:textId="77777777" w:rsidTr="00F979CA">
            <w:tc>
              <w:tcPr>
                <w:tcW w:w="7476" w:type="dxa"/>
                <w:tcMar>
                  <w:top w:w="216" w:type="dxa"/>
                  <w:left w:w="115" w:type="dxa"/>
                  <w:bottom w:w="216" w:type="dxa"/>
                  <w:right w:w="115" w:type="dxa"/>
                </w:tcMar>
              </w:tcPr>
              <w:p w14:paraId="2BD84BBA" w14:textId="77777777" w:rsidR="00ED0F9D" w:rsidRDefault="00ED0F9D" w:rsidP="00447157">
                <w:pPr>
                  <w:pStyle w:val="NoSpacing"/>
                  <w:rPr>
                    <w:color w:val="2F5496" w:themeColor="accent1" w:themeShade="BF"/>
                    <w:sz w:val="24"/>
                  </w:rPr>
                </w:pPr>
              </w:p>
            </w:tc>
          </w:tr>
          <w:tr w:rsidR="00ED0F9D" w14:paraId="029EBB2A" w14:textId="77777777" w:rsidTr="00F979CA">
            <w:tc>
              <w:tcPr>
                <w:tcW w:w="7476" w:type="dxa"/>
              </w:tcPr>
              <w:p w14:paraId="556C7E2C" w14:textId="3FB5D2D2" w:rsidR="00ED0F9D" w:rsidRPr="00D72F12" w:rsidRDefault="00761805" w:rsidP="00447157">
                <w:pPr>
                  <w:pStyle w:val="NoSpacing"/>
                  <w:spacing w:line="216" w:lineRule="auto"/>
                  <w:rPr>
                    <w:rFonts w:eastAsiaTheme="majorEastAsia" w:cs="Arial"/>
                    <w:color w:val="4472C4" w:themeColor="accent1"/>
                    <w:sz w:val="88"/>
                    <w:szCs w:val="88"/>
                  </w:rPr>
                </w:pPr>
                <w:sdt>
                  <w:sdtPr>
                    <w:rPr>
                      <w:rFonts w:eastAsiaTheme="majorEastAsia" w:cs="Arial"/>
                      <w:color w:val="4472C4" w:themeColor="accent1"/>
                      <w:sz w:val="88"/>
                      <w:szCs w:val="88"/>
                    </w:rPr>
                    <w:alias w:val="Title"/>
                    <w:id w:val="13406919"/>
                    <w:placeholder>
                      <w:docPart w:val="2A5B75FEB26545D6A8F77D1BA37A6233"/>
                    </w:placeholder>
                    <w:dataBinding w:prefixMappings="xmlns:ns0='http://schemas.openxmlformats.org/package/2006/metadata/core-properties' xmlns:ns1='http://purl.org/dc/elements/1.1/'" w:xpath="/ns0:coreProperties[1]/ns1:title[1]" w:storeItemID="{6C3C8BC8-F283-45AE-878A-BAB7291924A1}"/>
                    <w:text/>
                  </w:sdtPr>
                  <w:sdtEndPr/>
                  <w:sdtContent>
                    <w:r w:rsidR="00ED490E">
                      <w:rPr>
                        <w:rFonts w:eastAsiaTheme="majorEastAsia" w:cs="Arial"/>
                        <w:color w:val="4472C4" w:themeColor="accent1"/>
                        <w:sz w:val="88"/>
                        <w:szCs w:val="88"/>
                      </w:rPr>
                      <w:t>Storage and Removal of items in Common areas</w:t>
                    </w:r>
                  </w:sdtContent>
                </w:sdt>
              </w:p>
              <w:p w14:paraId="3E314131" w14:textId="77777777" w:rsidR="00ED0F9D" w:rsidRDefault="00ED0F9D" w:rsidP="00447157">
                <w:pPr>
                  <w:pStyle w:val="NoSpacing"/>
                  <w:spacing w:line="216" w:lineRule="auto"/>
                  <w:rPr>
                    <w:rFonts w:asciiTheme="majorHAnsi" w:eastAsiaTheme="majorEastAsia" w:hAnsiTheme="majorHAnsi" w:cstheme="majorBidi"/>
                    <w:color w:val="4472C4" w:themeColor="accent1"/>
                    <w:sz w:val="88"/>
                    <w:szCs w:val="88"/>
                  </w:rPr>
                </w:pPr>
                <w:r w:rsidRPr="00D72F12">
                  <w:rPr>
                    <w:rFonts w:eastAsiaTheme="majorEastAsia" w:cs="Arial"/>
                    <w:color w:val="4472C4" w:themeColor="accent1"/>
                    <w:sz w:val="88"/>
                    <w:szCs w:val="88"/>
                  </w:rPr>
                  <w:t>Policy</w:t>
                </w:r>
              </w:p>
            </w:tc>
          </w:tr>
          <w:tr w:rsidR="00ED0F9D" w14:paraId="03EC5413" w14:textId="77777777" w:rsidTr="00F979CA">
            <w:tc>
              <w:tcPr>
                <w:tcW w:w="7476" w:type="dxa"/>
                <w:tcMar>
                  <w:top w:w="216" w:type="dxa"/>
                  <w:left w:w="115" w:type="dxa"/>
                  <w:bottom w:w="216" w:type="dxa"/>
                  <w:right w:w="115" w:type="dxa"/>
                </w:tcMar>
              </w:tcPr>
              <w:p w14:paraId="1E7EDCE1" w14:textId="77777777" w:rsidR="00ED0F9D" w:rsidRDefault="00ED0F9D" w:rsidP="00447157">
                <w:pPr>
                  <w:pStyle w:val="NoSpacing"/>
                  <w:rPr>
                    <w:color w:val="2F5496" w:themeColor="accent1" w:themeShade="BF"/>
                    <w:sz w:val="24"/>
                  </w:rPr>
                </w:pPr>
              </w:p>
            </w:tc>
          </w:tr>
        </w:tbl>
        <w:tbl>
          <w:tblPr>
            <w:tblStyle w:val="TableGrid"/>
            <w:tblpPr w:leftFromText="180" w:rightFromText="180" w:vertAnchor="text" w:horzAnchor="margin" w:tblpXSpec="center" w:tblpY="10881"/>
            <w:tblW w:w="0" w:type="auto"/>
            <w:shd w:val="clear" w:color="auto" w:fill="000000" w:themeFill="text1"/>
            <w:tblLook w:val="01E0" w:firstRow="1" w:lastRow="1" w:firstColumn="1" w:lastColumn="1" w:noHBand="0" w:noVBand="0"/>
          </w:tblPr>
          <w:tblGrid>
            <w:gridCol w:w="4261"/>
            <w:gridCol w:w="4261"/>
          </w:tblGrid>
          <w:tr w:rsidR="00F979CA" w:rsidRPr="00E04057" w14:paraId="348A7BBE" w14:textId="77777777" w:rsidTr="00F979CA">
            <w:trPr>
              <w:trHeight w:val="274"/>
            </w:trPr>
            <w:tc>
              <w:tcPr>
                <w:tcW w:w="4261" w:type="dxa"/>
                <w:shd w:val="clear" w:color="auto" w:fill="000000" w:themeFill="text1"/>
              </w:tcPr>
              <w:p w14:paraId="7286EFB2" w14:textId="77777777" w:rsidR="00F979CA" w:rsidRPr="004248F0" w:rsidRDefault="00F979CA" w:rsidP="00F979CA">
                <w:pPr>
                  <w:rPr>
                    <w:rFonts w:cs="Arial"/>
                  </w:rPr>
                </w:pPr>
              </w:p>
            </w:tc>
            <w:tc>
              <w:tcPr>
                <w:tcW w:w="4261" w:type="dxa"/>
                <w:shd w:val="clear" w:color="auto" w:fill="000000" w:themeFill="text1"/>
              </w:tcPr>
              <w:p w14:paraId="3DA66C03" w14:textId="77777777" w:rsidR="00F979CA" w:rsidRPr="004248F0" w:rsidRDefault="00F979CA" w:rsidP="00F979CA">
                <w:pPr>
                  <w:rPr>
                    <w:rFonts w:cs="Arial"/>
                  </w:rPr>
                </w:pPr>
              </w:p>
            </w:tc>
          </w:tr>
          <w:tr w:rsidR="00F979CA" w:rsidRPr="00E04057" w14:paraId="578EB490" w14:textId="77777777" w:rsidTr="00F979CA">
            <w:tc>
              <w:tcPr>
                <w:tcW w:w="4261" w:type="dxa"/>
                <w:shd w:val="clear" w:color="auto" w:fill="000000" w:themeFill="text1"/>
              </w:tcPr>
              <w:p w14:paraId="3FB9FAE5" w14:textId="77777777" w:rsidR="00F979CA" w:rsidRPr="004248F0" w:rsidRDefault="00F979CA" w:rsidP="00F979CA">
                <w:pPr>
                  <w:rPr>
                    <w:rFonts w:cs="Arial"/>
                  </w:rPr>
                </w:pPr>
              </w:p>
            </w:tc>
            <w:tc>
              <w:tcPr>
                <w:tcW w:w="4261" w:type="dxa"/>
                <w:shd w:val="clear" w:color="auto" w:fill="000000" w:themeFill="text1"/>
              </w:tcPr>
              <w:p w14:paraId="5CDAF8FC" w14:textId="77777777" w:rsidR="00F979CA" w:rsidRPr="004248F0" w:rsidRDefault="00F979CA" w:rsidP="00F979CA">
                <w:pPr>
                  <w:rPr>
                    <w:rFonts w:cs="Arial"/>
                  </w:rPr>
                </w:pPr>
              </w:p>
            </w:tc>
          </w:tr>
        </w:tbl>
        <w:p w14:paraId="71A8DD67" w14:textId="77777777" w:rsidR="00ED0F9D" w:rsidRDefault="00ED0F9D" w:rsidP="00ED0F9D">
          <w:r>
            <w:br w:type="page"/>
          </w:r>
        </w:p>
      </w:sdtContent>
    </w:sdt>
    <w:sdt>
      <w:sdtPr>
        <w:rPr>
          <w:rFonts w:ascii="Arial" w:eastAsiaTheme="minorHAnsi" w:hAnsi="Arial" w:cs="Arial"/>
          <w:color w:val="auto"/>
          <w:sz w:val="22"/>
          <w:szCs w:val="22"/>
        </w:rPr>
        <w:id w:val="-1350553456"/>
        <w:docPartObj>
          <w:docPartGallery w:val="Table of Contents"/>
          <w:docPartUnique/>
        </w:docPartObj>
      </w:sdtPr>
      <w:sdtEndPr>
        <w:rPr>
          <w:b/>
          <w:bCs/>
          <w:noProof/>
          <w:sz w:val="16"/>
          <w:szCs w:val="16"/>
        </w:rPr>
      </w:sdtEndPr>
      <w:sdtContent>
        <w:p w14:paraId="65B5BB0A" w14:textId="77777777" w:rsidR="00ED0F9D" w:rsidRPr="00D72F12" w:rsidRDefault="00ED0F9D" w:rsidP="00ED0F9D">
          <w:pPr>
            <w:pStyle w:val="TOCHeading"/>
            <w:rPr>
              <w:rFonts w:ascii="Arial" w:hAnsi="Arial" w:cs="Arial"/>
            </w:rPr>
          </w:pPr>
          <w:r w:rsidRPr="00D72F12">
            <w:rPr>
              <w:rFonts w:ascii="Arial" w:hAnsi="Arial" w:cs="Arial"/>
            </w:rPr>
            <w:t>Table of Contents</w:t>
          </w:r>
        </w:p>
        <w:p w14:paraId="37C900D2" w14:textId="03BD871D" w:rsidR="00265723" w:rsidRDefault="00ED0F9D">
          <w:pPr>
            <w:pStyle w:val="TOC1"/>
            <w:tabs>
              <w:tab w:val="left" w:pos="440"/>
              <w:tab w:val="right" w:leader="dot" w:pos="9350"/>
            </w:tabs>
            <w:rPr>
              <w:rFonts w:asciiTheme="minorHAnsi" w:eastAsiaTheme="minorEastAsia" w:hAnsiTheme="minorHAnsi"/>
              <w:noProof/>
              <w:sz w:val="22"/>
              <w:lang w:val="en-GB" w:eastAsia="en-GB"/>
            </w:rPr>
          </w:pPr>
          <w:r w:rsidRPr="00E34F8F">
            <w:rPr>
              <w:rFonts w:cs="Arial"/>
              <w:szCs w:val="20"/>
            </w:rPr>
            <w:fldChar w:fldCharType="begin"/>
          </w:r>
          <w:r w:rsidRPr="00E34F8F">
            <w:rPr>
              <w:rFonts w:cs="Arial"/>
              <w:szCs w:val="20"/>
            </w:rPr>
            <w:instrText xml:space="preserve"> TOC \o "1-3" \h \z \u </w:instrText>
          </w:r>
          <w:r w:rsidRPr="00E34F8F">
            <w:rPr>
              <w:rFonts w:cs="Arial"/>
              <w:szCs w:val="20"/>
            </w:rPr>
            <w:fldChar w:fldCharType="separate"/>
          </w:r>
          <w:hyperlink w:anchor="_Toc89178144" w:history="1">
            <w:r w:rsidR="00265723" w:rsidRPr="000D67A5">
              <w:rPr>
                <w:rStyle w:val="Hyperlink"/>
                <w:rFonts w:cs="Arial"/>
                <w:noProof/>
              </w:rPr>
              <w:t>1.</w:t>
            </w:r>
            <w:r w:rsidR="00265723">
              <w:rPr>
                <w:rFonts w:asciiTheme="minorHAnsi" w:eastAsiaTheme="minorEastAsia" w:hAnsiTheme="minorHAnsi"/>
                <w:noProof/>
                <w:sz w:val="22"/>
                <w:lang w:val="en-GB" w:eastAsia="en-GB"/>
              </w:rPr>
              <w:tab/>
            </w:r>
            <w:r w:rsidR="00265723" w:rsidRPr="000D67A5">
              <w:rPr>
                <w:rStyle w:val="Hyperlink"/>
                <w:rFonts w:cs="Arial"/>
                <w:noProof/>
              </w:rPr>
              <w:t>Introduction and scope</w:t>
            </w:r>
            <w:r w:rsidR="00265723">
              <w:rPr>
                <w:noProof/>
                <w:webHidden/>
              </w:rPr>
              <w:tab/>
            </w:r>
            <w:r w:rsidR="00265723">
              <w:rPr>
                <w:noProof/>
                <w:webHidden/>
              </w:rPr>
              <w:fldChar w:fldCharType="begin"/>
            </w:r>
            <w:r w:rsidR="00265723">
              <w:rPr>
                <w:noProof/>
                <w:webHidden/>
              </w:rPr>
              <w:instrText xml:space="preserve"> PAGEREF _Toc89178144 \h </w:instrText>
            </w:r>
            <w:r w:rsidR="00265723">
              <w:rPr>
                <w:noProof/>
                <w:webHidden/>
              </w:rPr>
            </w:r>
            <w:r w:rsidR="00265723">
              <w:rPr>
                <w:noProof/>
                <w:webHidden/>
              </w:rPr>
              <w:fldChar w:fldCharType="separate"/>
            </w:r>
            <w:r w:rsidR="00265723">
              <w:rPr>
                <w:noProof/>
                <w:webHidden/>
              </w:rPr>
              <w:t>2</w:t>
            </w:r>
            <w:r w:rsidR="00265723">
              <w:rPr>
                <w:noProof/>
                <w:webHidden/>
              </w:rPr>
              <w:fldChar w:fldCharType="end"/>
            </w:r>
          </w:hyperlink>
        </w:p>
        <w:p w14:paraId="35314C0F" w14:textId="6C43555F" w:rsidR="00265723" w:rsidRDefault="00761805">
          <w:pPr>
            <w:pStyle w:val="TOC1"/>
            <w:tabs>
              <w:tab w:val="left" w:pos="440"/>
              <w:tab w:val="right" w:leader="dot" w:pos="9350"/>
            </w:tabs>
            <w:rPr>
              <w:rFonts w:asciiTheme="minorHAnsi" w:eastAsiaTheme="minorEastAsia" w:hAnsiTheme="minorHAnsi"/>
              <w:noProof/>
              <w:sz w:val="22"/>
              <w:lang w:val="en-GB" w:eastAsia="en-GB"/>
            </w:rPr>
          </w:pPr>
          <w:hyperlink w:anchor="_Toc89178145" w:history="1">
            <w:r w:rsidR="00265723" w:rsidRPr="000D67A5">
              <w:rPr>
                <w:rStyle w:val="Hyperlink"/>
                <w:rFonts w:cs="Arial"/>
                <w:noProof/>
              </w:rPr>
              <w:t>2.</w:t>
            </w:r>
            <w:r w:rsidR="00265723">
              <w:rPr>
                <w:rFonts w:asciiTheme="minorHAnsi" w:eastAsiaTheme="minorEastAsia" w:hAnsiTheme="minorHAnsi"/>
                <w:noProof/>
                <w:sz w:val="22"/>
                <w:lang w:val="en-GB" w:eastAsia="en-GB"/>
              </w:rPr>
              <w:tab/>
            </w:r>
            <w:r w:rsidR="00265723" w:rsidRPr="000D67A5">
              <w:rPr>
                <w:rStyle w:val="Hyperlink"/>
                <w:rFonts w:cs="Arial"/>
                <w:noProof/>
              </w:rPr>
              <w:t>Purpose</w:t>
            </w:r>
            <w:r w:rsidR="00265723">
              <w:rPr>
                <w:noProof/>
                <w:webHidden/>
              </w:rPr>
              <w:tab/>
            </w:r>
            <w:r w:rsidR="00265723">
              <w:rPr>
                <w:noProof/>
                <w:webHidden/>
              </w:rPr>
              <w:fldChar w:fldCharType="begin"/>
            </w:r>
            <w:r w:rsidR="00265723">
              <w:rPr>
                <w:noProof/>
                <w:webHidden/>
              </w:rPr>
              <w:instrText xml:space="preserve"> PAGEREF _Toc89178145 \h </w:instrText>
            </w:r>
            <w:r w:rsidR="00265723">
              <w:rPr>
                <w:noProof/>
                <w:webHidden/>
              </w:rPr>
            </w:r>
            <w:r w:rsidR="00265723">
              <w:rPr>
                <w:noProof/>
                <w:webHidden/>
              </w:rPr>
              <w:fldChar w:fldCharType="separate"/>
            </w:r>
            <w:r w:rsidR="00265723">
              <w:rPr>
                <w:noProof/>
                <w:webHidden/>
              </w:rPr>
              <w:t>2</w:t>
            </w:r>
            <w:r w:rsidR="00265723">
              <w:rPr>
                <w:noProof/>
                <w:webHidden/>
              </w:rPr>
              <w:fldChar w:fldCharType="end"/>
            </w:r>
          </w:hyperlink>
        </w:p>
        <w:p w14:paraId="3F3FB823" w14:textId="3FDF0B1F" w:rsidR="00265723" w:rsidRDefault="00761805">
          <w:pPr>
            <w:pStyle w:val="TOC1"/>
            <w:tabs>
              <w:tab w:val="left" w:pos="440"/>
              <w:tab w:val="right" w:leader="dot" w:pos="9350"/>
            </w:tabs>
            <w:rPr>
              <w:rFonts w:asciiTheme="minorHAnsi" w:eastAsiaTheme="minorEastAsia" w:hAnsiTheme="minorHAnsi"/>
              <w:noProof/>
              <w:sz w:val="22"/>
              <w:lang w:val="en-GB" w:eastAsia="en-GB"/>
            </w:rPr>
          </w:pPr>
          <w:hyperlink w:anchor="_Toc89178146" w:history="1">
            <w:r w:rsidR="00265723" w:rsidRPr="000D67A5">
              <w:rPr>
                <w:rStyle w:val="Hyperlink"/>
                <w:rFonts w:cs="Arial"/>
                <w:noProof/>
              </w:rPr>
              <w:t>3.</w:t>
            </w:r>
            <w:r w:rsidR="00265723">
              <w:rPr>
                <w:rFonts w:asciiTheme="minorHAnsi" w:eastAsiaTheme="minorEastAsia" w:hAnsiTheme="minorHAnsi"/>
                <w:noProof/>
                <w:sz w:val="22"/>
                <w:lang w:val="en-GB" w:eastAsia="en-GB"/>
              </w:rPr>
              <w:tab/>
            </w:r>
            <w:r w:rsidR="00265723" w:rsidRPr="000D67A5">
              <w:rPr>
                <w:rStyle w:val="Hyperlink"/>
                <w:rFonts w:cs="Arial"/>
                <w:noProof/>
              </w:rPr>
              <w:t>Responsibility</w:t>
            </w:r>
            <w:r w:rsidR="00265723">
              <w:rPr>
                <w:noProof/>
                <w:webHidden/>
              </w:rPr>
              <w:tab/>
            </w:r>
            <w:r w:rsidR="00265723">
              <w:rPr>
                <w:noProof/>
                <w:webHidden/>
              </w:rPr>
              <w:fldChar w:fldCharType="begin"/>
            </w:r>
            <w:r w:rsidR="00265723">
              <w:rPr>
                <w:noProof/>
                <w:webHidden/>
              </w:rPr>
              <w:instrText xml:space="preserve"> PAGEREF _Toc89178146 \h </w:instrText>
            </w:r>
            <w:r w:rsidR="00265723">
              <w:rPr>
                <w:noProof/>
                <w:webHidden/>
              </w:rPr>
            </w:r>
            <w:r w:rsidR="00265723">
              <w:rPr>
                <w:noProof/>
                <w:webHidden/>
              </w:rPr>
              <w:fldChar w:fldCharType="separate"/>
            </w:r>
            <w:r w:rsidR="00265723">
              <w:rPr>
                <w:noProof/>
                <w:webHidden/>
              </w:rPr>
              <w:t>2</w:t>
            </w:r>
            <w:r w:rsidR="00265723">
              <w:rPr>
                <w:noProof/>
                <w:webHidden/>
              </w:rPr>
              <w:fldChar w:fldCharType="end"/>
            </w:r>
          </w:hyperlink>
        </w:p>
        <w:p w14:paraId="0A87E4A5" w14:textId="106F61B1" w:rsidR="00265723" w:rsidRDefault="00761805">
          <w:pPr>
            <w:pStyle w:val="TOC1"/>
            <w:tabs>
              <w:tab w:val="left" w:pos="440"/>
              <w:tab w:val="right" w:leader="dot" w:pos="9350"/>
            </w:tabs>
            <w:rPr>
              <w:rFonts w:asciiTheme="minorHAnsi" w:eastAsiaTheme="minorEastAsia" w:hAnsiTheme="minorHAnsi"/>
              <w:noProof/>
              <w:sz w:val="22"/>
              <w:lang w:val="en-GB" w:eastAsia="en-GB"/>
            </w:rPr>
          </w:pPr>
          <w:hyperlink w:anchor="_Toc89178147" w:history="1">
            <w:r w:rsidR="00265723" w:rsidRPr="000D67A5">
              <w:rPr>
                <w:rStyle w:val="Hyperlink"/>
                <w:rFonts w:cs="Arial"/>
                <w:noProof/>
              </w:rPr>
              <w:t>4.</w:t>
            </w:r>
            <w:r w:rsidR="00265723">
              <w:rPr>
                <w:rFonts w:asciiTheme="minorHAnsi" w:eastAsiaTheme="minorEastAsia" w:hAnsiTheme="minorHAnsi"/>
                <w:noProof/>
                <w:sz w:val="22"/>
                <w:lang w:val="en-GB" w:eastAsia="en-GB"/>
              </w:rPr>
              <w:tab/>
            </w:r>
            <w:r w:rsidR="00265723" w:rsidRPr="000D67A5">
              <w:rPr>
                <w:rStyle w:val="Hyperlink"/>
                <w:rFonts w:cs="Arial"/>
                <w:noProof/>
              </w:rPr>
              <w:t>Liability</w:t>
            </w:r>
            <w:r w:rsidR="00265723">
              <w:rPr>
                <w:noProof/>
                <w:webHidden/>
              </w:rPr>
              <w:tab/>
            </w:r>
            <w:r w:rsidR="00265723">
              <w:rPr>
                <w:noProof/>
                <w:webHidden/>
              </w:rPr>
              <w:fldChar w:fldCharType="begin"/>
            </w:r>
            <w:r w:rsidR="00265723">
              <w:rPr>
                <w:noProof/>
                <w:webHidden/>
              </w:rPr>
              <w:instrText xml:space="preserve"> PAGEREF _Toc89178147 \h </w:instrText>
            </w:r>
            <w:r w:rsidR="00265723">
              <w:rPr>
                <w:noProof/>
                <w:webHidden/>
              </w:rPr>
            </w:r>
            <w:r w:rsidR="00265723">
              <w:rPr>
                <w:noProof/>
                <w:webHidden/>
              </w:rPr>
              <w:fldChar w:fldCharType="separate"/>
            </w:r>
            <w:r w:rsidR="00265723">
              <w:rPr>
                <w:noProof/>
                <w:webHidden/>
              </w:rPr>
              <w:t>2</w:t>
            </w:r>
            <w:r w:rsidR="00265723">
              <w:rPr>
                <w:noProof/>
                <w:webHidden/>
              </w:rPr>
              <w:fldChar w:fldCharType="end"/>
            </w:r>
          </w:hyperlink>
        </w:p>
        <w:p w14:paraId="1A5B3DD3" w14:textId="7355D58C" w:rsidR="00265723" w:rsidRDefault="00761805">
          <w:pPr>
            <w:pStyle w:val="TOC1"/>
            <w:tabs>
              <w:tab w:val="left" w:pos="440"/>
              <w:tab w:val="right" w:leader="dot" w:pos="9350"/>
            </w:tabs>
            <w:rPr>
              <w:rFonts w:asciiTheme="minorHAnsi" w:eastAsiaTheme="minorEastAsia" w:hAnsiTheme="minorHAnsi"/>
              <w:noProof/>
              <w:sz w:val="22"/>
              <w:lang w:val="en-GB" w:eastAsia="en-GB"/>
            </w:rPr>
          </w:pPr>
          <w:hyperlink w:anchor="_Toc89178148" w:history="1">
            <w:r w:rsidR="00265723" w:rsidRPr="000D67A5">
              <w:rPr>
                <w:rStyle w:val="Hyperlink"/>
                <w:rFonts w:cs="Arial"/>
                <w:noProof/>
              </w:rPr>
              <w:t>5.</w:t>
            </w:r>
            <w:r w:rsidR="00265723">
              <w:rPr>
                <w:rFonts w:asciiTheme="minorHAnsi" w:eastAsiaTheme="minorEastAsia" w:hAnsiTheme="minorHAnsi"/>
                <w:noProof/>
                <w:sz w:val="22"/>
                <w:lang w:val="en-GB" w:eastAsia="en-GB"/>
              </w:rPr>
              <w:tab/>
            </w:r>
            <w:r w:rsidR="00265723" w:rsidRPr="000D67A5">
              <w:rPr>
                <w:rStyle w:val="Hyperlink"/>
                <w:rFonts w:cs="Arial"/>
                <w:noProof/>
              </w:rPr>
              <w:t>Prevention</w:t>
            </w:r>
            <w:r w:rsidR="00265723">
              <w:rPr>
                <w:noProof/>
                <w:webHidden/>
              </w:rPr>
              <w:tab/>
            </w:r>
            <w:r w:rsidR="00265723">
              <w:rPr>
                <w:noProof/>
                <w:webHidden/>
              </w:rPr>
              <w:fldChar w:fldCharType="begin"/>
            </w:r>
            <w:r w:rsidR="00265723">
              <w:rPr>
                <w:noProof/>
                <w:webHidden/>
              </w:rPr>
              <w:instrText xml:space="preserve"> PAGEREF _Toc89178148 \h </w:instrText>
            </w:r>
            <w:r w:rsidR="00265723">
              <w:rPr>
                <w:noProof/>
                <w:webHidden/>
              </w:rPr>
            </w:r>
            <w:r w:rsidR="00265723">
              <w:rPr>
                <w:noProof/>
                <w:webHidden/>
              </w:rPr>
              <w:fldChar w:fldCharType="separate"/>
            </w:r>
            <w:r w:rsidR="00265723">
              <w:rPr>
                <w:noProof/>
                <w:webHidden/>
              </w:rPr>
              <w:t>3</w:t>
            </w:r>
            <w:r w:rsidR="00265723">
              <w:rPr>
                <w:noProof/>
                <w:webHidden/>
              </w:rPr>
              <w:fldChar w:fldCharType="end"/>
            </w:r>
          </w:hyperlink>
        </w:p>
        <w:p w14:paraId="395F7DC0" w14:textId="34A8E5E4" w:rsidR="00265723" w:rsidRDefault="00761805">
          <w:pPr>
            <w:pStyle w:val="TOC1"/>
            <w:tabs>
              <w:tab w:val="left" w:pos="440"/>
              <w:tab w:val="right" w:leader="dot" w:pos="9350"/>
            </w:tabs>
            <w:rPr>
              <w:rFonts w:asciiTheme="minorHAnsi" w:eastAsiaTheme="minorEastAsia" w:hAnsiTheme="minorHAnsi"/>
              <w:noProof/>
              <w:sz w:val="22"/>
              <w:lang w:val="en-GB" w:eastAsia="en-GB"/>
            </w:rPr>
          </w:pPr>
          <w:hyperlink w:anchor="_Toc89178149" w:history="1">
            <w:r w:rsidR="00265723" w:rsidRPr="000D67A5">
              <w:rPr>
                <w:rStyle w:val="Hyperlink"/>
                <w:rFonts w:cs="Arial"/>
                <w:noProof/>
              </w:rPr>
              <w:t>6.</w:t>
            </w:r>
            <w:r w:rsidR="00265723">
              <w:rPr>
                <w:rFonts w:asciiTheme="minorHAnsi" w:eastAsiaTheme="minorEastAsia" w:hAnsiTheme="minorHAnsi"/>
                <w:noProof/>
                <w:sz w:val="22"/>
                <w:lang w:val="en-GB" w:eastAsia="en-GB"/>
              </w:rPr>
              <w:tab/>
            </w:r>
            <w:r w:rsidR="00265723" w:rsidRPr="000D67A5">
              <w:rPr>
                <w:rStyle w:val="Hyperlink"/>
                <w:rFonts w:cs="Arial"/>
                <w:noProof/>
              </w:rPr>
              <w:t>Applicability</w:t>
            </w:r>
            <w:r w:rsidR="00265723">
              <w:rPr>
                <w:noProof/>
                <w:webHidden/>
              </w:rPr>
              <w:tab/>
            </w:r>
            <w:r w:rsidR="00265723">
              <w:rPr>
                <w:noProof/>
                <w:webHidden/>
              </w:rPr>
              <w:fldChar w:fldCharType="begin"/>
            </w:r>
            <w:r w:rsidR="00265723">
              <w:rPr>
                <w:noProof/>
                <w:webHidden/>
              </w:rPr>
              <w:instrText xml:space="preserve"> PAGEREF _Toc89178149 \h </w:instrText>
            </w:r>
            <w:r w:rsidR="00265723">
              <w:rPr>
                <w:noProof/>
                <w:webHidden/>
              </w:rPr>
            </w:r>
            <w:r w:rsidR="00265723">
              <w:rPr>
                <w:noProof/>
                <w:webHidden/>
              </w:rPr>
              <w:fldChar w:fldCharType="separate"/>
            </w:r>
            <w:r w:rsidR="00265723">
              <w:rPr>
                <w:noProof/>
                <w:webHidden/>
              </w:rPr>
              <w:t>3</w:t>
            </w:r>
            <w:r w:rsidR="00265723">
              <w:rPr>
                <w:noProof/>
                <w:webHidden/>
              </w:rPr>
              <w:fldChar w:fldCharType="end"/>
            </w:r>
          </w:hyperlink>
        </w:p>
        <w:p w14:paraId="1F680E23" w14:textId="131B17F1" w:rsidR="00265723" w:rsidRDefault="00761805">
          <w:pPr>
            <w:pStyle w:val="TOC1"/>
            <w:tabs>
              <w:tab w:val="left" w:pos="660"/>
              <w:tab w:val="right" w:leader="dot" w:pos="9350"/>
            </w:tabs>
            <w:rPr>
              <w:rFonts w:asciiTheme="minorHAnsi" w:eastAsiaTheme="minorEastAsia" w:hAnsiTheme="minorHAnsi"/>
              <w:noProof/>
              <w:sz w:val="22"/>
              <w:lang w:val="en-GB" w:eastAsia="en-GB"/>
            </w:rPr>
          </w:pPr>
          <w:hyperlink w:anchor="_Toc89178150" w:history="1">
            <w:r w:rsidR="00265723" w:rsidRPr="000D67A5">
              <w:rPr>
                <w:rStyle w:val="Hyperlink"/>
                <w:rFonts w:cs="Arial"/>
                <w:noProof/>
              </w:rPr>
              <w:t xml:space="preserve">7. </w:t>
            </w:r>
            <w:r w:rsidR="00265723">
              <w:rPr>
                <w:rFonts w:asciiTheme="minorHAnsi" w:eastAsiaTheme="minorEastAsia" w:hAnsiTheme="minorHAnsi"/>
                <w:noProof/>
                <w:sz w:val="22"/>
                <w:lang w:val="en-GB" w:eastAsia="en-GB"/>
              </w:rPr>
              <w:tab/>
            </w:r>
            <w:r w:rsidR="00265723" w:rsidRPr="000D67A5">
              <w:rPr>
                <w:rStyle w:val="Hyperlink"/>
                <w:rFonts w:cs="Arial"/>
                <w:noProof/>
              </w:rPr>
              <w:t>Legal Framework</w:t>
            </w:r>
            <w:r w:rsidR="00265723">
              <w:rPr>
                <w:noProof/>
                <w:webHidden/>
              </w:rPr>
              <w:tab/>
            </w:r>
            <w:r w:rsidR="00265723">
              <w:rPr>
                <w:noProof/>
                <w:webHidden/>
              </w:rPr>
              <w:fldChar w:fldCharType="begin"/>
            </w:r>
            <w:r w:rsidR="00265723">
              <w:rPr>
                <w:noProof/>
                <w:webHidden/>
              </w:rPr>
              <w:instrText xml:space="preserve"> PAGEREF _Toc89178150 \h </w:instrText>
            </w:r>
            <w:r w:rsidR="00265723">
              <w:rPr>
                <w:noProof/>
                <w:webHidden/>
              </w:rPr>
            </w:r>
            <w:r w:rsidR="00265723">
              <w:rPr>
                <w:noProof/>
                <w:webHidden/>
              </w:rPr>
              <w:fldChar w:fldCharType="separate"/>
            </w:r>
            <w:r w:rsidR="00265723">
              <w:rPr>
                <w:noProof/>
                <w:webHidden/>
              </w:rPr>
              <w:t>3</w:t>
            </w:r>
            <w:r w:rsidR="00265723">
              <w:rPr>
                <w:noProof/>
                <w:webHidden/>
              </w:rPr>
              <w:fldChar w:fldCharType="end"/>
            </w:r>
          </w:hyperlink>
        </w:p>
        <w:p w14:paraId="75F310F4" w14:textId="6E8DCFDC" w:rsidR="00265723" w:rsidRDefault="00761805">
          <w:pPr>
            <w:pStyle w:val="TOC1"/>
            <w:tabs>
              <w:tab w:val="left" w:pos="660"/>
              <w:tab w:val="right" w:leader="dot" w:pos="9350"/>
            </w:tabs>
            <w:rPr>
              <w:rFonts w:asciiTheme="minorHAnsi" w:eastAsiaTheme="minorEastAsia" w:hAnsiTheme="minorHAnsi"/>
              <w:noProof/>
              <w:sz w:val="22"/>
              <w:lang w:val="en-GB" w:eastAsia="en-GB"/>
            </w:rPr>
          </w:pPr>
          <w:hyperlink w:anchor="_Toc89178151" w:history="1">
            <w:r w:rsidR="00265723" w:rsidRPr="000D67A5">
              <w:rPr>
                <w:rStyle w:val="Hyperlink"/>
                <w:rFonts w:cs="Arial"/>
                <w:noProof/>
              </w:rPr>
              <w:t xml:space="preserve">8. </w:t>
            </w:r>
            <w:r w:rsidR="00265723">
              <w:rPr>
                <w:rFonts w:asciiTheme="minorHAnsi" w:eastAsiaTheme="minorEastAsia" w:hAnsiTheme="minorHAnsi"/>
                <w:noProof/>
                <w:sz w:val="22"/>
                <w:lang w:val="en-GB" w:eastAsia="en-GB"/>
              </w:rPr>
              <w:tab/>
            </w:r>
            <w:r w:rsidR="00265723" w:rsidRPr="000D67A5">
              <w:rPr>
                <w:rStyle w:val="Hyperlink"/>
                <w:rFonts w:cs="Arial"/>
                <w:noProof/>
              </w:rPr>
              <w:t>Reasonable behaviour, disability and religion</w:t>
            </w:r>
            <w:r w:rsidR="00265723">
              <w:rPr>
                <w:noProof/>
                <w:webHidden/>
              </w:rPr>
              <w:tab/>
            </w:r>
            <w:r w:rsidR="00265723">
              <w:rPr>
                <w:noProof/>
                <w:webHidden/>
              </w:rPr>
              <w:fldChar w:fldCharType="begin"/>
            </w:r>
            <w:r w:rsidR="00265723">
              <w:rPr>
                <w:noProof/>
                <w:webHidden/>
              </w:rPr>
              <w:instrText xml:space="preserve"> PAGEREF _Toc89178151 \h </w:instrText>
            </w:r>
            <w:r w:rsidR="00265723">
              <w:rPr>
                <w:noProof/>
                <w:webHidden/>
              </w:rPr>
            </w:r>
            <w:r w:rsidR="00265723">
              <w:rPr>
                <w:noProof/>
                <w:webHidden/>
              </w:rPr>
              <w:fldChar w:fldCharType="separate"/>
            </w:r>
            <w:r w:rsidR="00265723">
              <w:rPr>
                <w:noProof/>
                <w:webHidden/>
              </w:rPr>
              <w:t>4</w:t>
            </w:r>
            <w:r w:rsidR="00265723">
              <w:rPr>
                <w:noProof/>
                <w:webHidden/>
              </w:rPr>
              <w:fldChar w:fldCharType="end"/>
            </w:r>
          </w:hyperlink>
        </w:p>
        <w:p w14:paraId="08DE6258" w14:textId="483ADF3D" w:rsidR="00265723" w:rsidRDefault="00761805">
          <w:pPr>
            <w:pStyle w:val="TOC1"/>
            <w:tabs>
              <w:tab w:val="left" w:pos="660"/>
              <w:tab w:val="right" w:leader="dot" w:pos="9350"/>
            </w:tabs>
            <w:rPr>
              <w:rFonts w:asciiTheme="minorHAnsi" w:eastAsiaTheme="minorEastAsia" w:hAnsiTheme="minorHAnsi"/>
              <w:noProof/>
              <w:sz w:val="22"/>
              <w:lang w:val="en-GB" w:eastAsia="en-GB"/>
            </w:rPr>
          </w:pPr>
          <w:hyperlink w:anchor="_Toc89178152" w:history="1">
            <w:r w:rsidR="00265723" w:rsidRPr="000D67A5">
              <w:rPr>
                <w:rStyle w:val="Hyperlink"/>
                <w:rFonts w:cs="Arial"/>
                <w:noProof/>
              </w:rPr>
              <w:t xml:space="preserve">9. </w:t>
            </w:r>
            <w:r w:rsidR="00265723">
              <w:rPr>
                <w:rFonts w:asciiTheme="minorHAnsi" w:eastAsiaTheme="minorEastAsia" w:hAnsiTheme="minorHAnsi"/>
                <w:noProof/>
                <w:sz w:val="22"/>
                <w:lang w:val="en-GB" w:eastAsia="en-GB"/>
              </w:rPr>
              <w:tab/>
            </w:r>
            <w:r w:rsidR="00265723" w:rsidRPr="000D67A5">
              <w:rPr>
                <w:rStyle w:val="Hyperlink"/>
                <w:rFonts w:cs="Arial"/>
                <w:noProof/>
              </w:rPr>
              <w:t>Enforcing the Policy</w:t>
            </w:r>
            <w:r w:rsidR="00265723">
              <w:rPr>
                <w:noProof/>
                <w:webHidden/>
              </w:rPr>
              <w:tab/>
            </w:r>
            <w:r w:rsidR="00265723">
              <w:rPr>
                <w:noProof/>
                <w:webHidden/>
              </w:rPr>
              <w:fldChar w:fldCharType="begin"/>
            </w:r>
            <w:r w:rsidR="00265723">
              <w:rPr>
                <w:noProof/>
                <w:webHidden/>
              </w:rPr>
              <w:instrText xml:space="preserve"> PAGEREF _Toc89178152 \h </w:instrText>
            </w:r>
            <w:r w:rsidR="00265723">
              <w:rPr>
                <w:noProof/>
                <w:webHidden/>
              </w:rPr>
            </w:r>
            <w:r w:rsidR="00265723">
              <w:rPr>
                <w:noProof/>
                <w:webHidden/>
              </w:rPr>
              <w:fldChar w:fldCharType="separate"/>
            </w:r>
            <w:r w:rsidR="00265723">
              <w:rPr>
                <w:noProof/>
                <w:webHidden/>
              </w:rPr>
              <w:t>4</w:t>
            </w:r>
            <w:r w:rsidR="00265723">
              <w:rPr>
                <w:noProof/>
                <w:webHidden/>
              </w:rPr>
              <w:fldChar w:fldCharType="end"/>
            </w:r>
          </w:hyperlink>
        </w:p>
        <w:p w14:paraId="566F8DA1" w14:textId="1CF5A6CB" w:rsidR="00265723" w:rsidRDefault="00761805">
          <w:pPr>
            <w:pStyle w:val="TOC1"/>
            <w:tabs>
              <w:tab w:val="left" w:pos="660"/>
              <w:tab w:val="right" w:leader="dot" w:pos="9350"/>
            </w:tabs>
            <w:rPr>
              <w:rFonts w:asciiTheme="minorHAnsi" w:eastAsiaTheme="minorEastAsia" w:hAnsiTheme="minorHAnsi"/>
              <w:noProof/>
              <w:sz w:val="22"/>
              <w:lang w:val="en-GB" w:eastAsia="en-GB"/>
            </w:rPr>
          </w:pPr>
          <w:hyperlink w:anchor="_Toc89178153" w:history="1">
            <w:r w:rsidR="00265723" w:rsidRPr="000D67A5">
              <w:rPr>
                <w:rStyle w:val="Hyperlink"/>
                <w:rFonts w:cs="Arial"/>
                <w:noProof/>
              </w:rPr>
              <w:t xml:space="preserve">10. </w:t>
            </w:r>
            <w:r w:rsidR="00265723">
              <w:rPr>
                <w:rFonts w:asciiTheme="minorHAnsi" w:eastAsiaTheme="minorEastAsia" w:hAnsiTheme="minorHAnsi"/>
                <w:noProof/>
                <w:sz w:val="22"/>
                <w:lang w:val="en-GB" w:eastAsia="en-GB"/>
              </w:rPr>
              <w:tab/>
            </w:r>
            <w:r w:rsidR="00265723" w:rsidRPr="000D67A5">
              <w:rPr>
                <w:rStyle w:val="Hyperlink"/>
                <w:rFonts w:cs="Arial"/>
                <w:noProof/>
              </w:rPr>
              <w:t>Other Communal Living Areas</w:t>
            </w:r>
            <w:r w:rsidR="00265723">
              <w:rPr>
                <w:noProof/>
                <w:webHidden/>
              </w:rPr>
              <w:tab/>
            </w:r>
            <w:r w:rsidR="00265723">
              <w:rPr>
                <w:noProof/>
                <w:webHidden/>
              </w:rPr>
              <w:fldChar w:fldCharType="begin"/>
            </w:r>
            <w:r w:rsidR="00265723">
              <w:rPr>
                <w:noProof/>
                <w:webHidden/>
              </w:rPr>
              <w:instrText xml:space="preserve"> PAGEREF _Toc89178153 \h </w:instrText>
            </w:r>
            <w:r w:rsidR="00265723">
              <w:rPr>
                <w:noProof/>
                <w:webHidden/>
              </w:rPr>
            </w:r>
            <w:r w:rsidR="00265723">
              <w:rPr>
                <w:noProof/>
                <w:webHidden/>
              </w:rPr>
              <w:fldChar w:fldCharType="separate"/>
            </w:r>
            <w:r w:rsidR="00265723">
              <w:rPr>
                <w:noProof/>
                <w:webHidden/>
              </w:rPr>
              <w:t>6</w:t>
            </w:r>
            <w:r w:rsidR="00265723">
              <w:rPr>
                <w:noProof/>
                <w:webHidden/>
              </w:rPr>
              <w:fldChar w:fldCharType="end"/>
            </w:r>
          </w:hyperlink>
        </w:p>
        <w:p w14:paraId="10993428" w14:textId="026E7EE9" w:rsidR="00265723" w:rsidRDefault="00761805">
          <w:pPr>
            <w:pStyle w:val="TOC1"/>
            <w:tabs>
              <w:tab w:val="left" w:pos="660"/>
              <w:tab w:val="right" w:leader="dot" w:pos="9350"/>
            </w:tabs>
            <w:rPr>
              <w:rFonts w:asciiTheme="minorHAnsi" w:eastAsiaTheme="minorEastAsia" w:hAnsiTheme="minorHAnsi"/>
              <w:noProof/>
              <w:sz w:val="22"/>
              <w:lang w:val="en-GB" w:eastAsia="en-GB"/>
            </w:rPr>
          </w:pPr>
          <w:hyperlink w:anchor="_Toc89178154" w:history="1">
            <w:r w:rsidR="00265723" w:rsidRPr="000D67A5">
              <w:rPr>
                <w:rStyle w:val="Hyperlink"/>
                <w:rFonts w:cs="Arial"/>
                <w:noProof/>
              </w:rPr>
              <w:t xml:space="preserve">11. </w:t>
            </w:r>
            <w:r w:rsidR="00265723">
              <w:rPr>
                <w:rFonts w:asciiTheme="minorHAnsi" w:eastAsiaTheme="minorEastAsia" w:hAnsiTheme="minorHAnsi"/>
                <w:noProof/>
                <w:sz w:val="22"/>
                <w:lang w:val="en-GB" w:eastAsia="en-GB"/>
              </w:rPr>
              <w:tab/>
            </w:r>
            <w:r w:rsidR="00265723" w:rsidRPr="000D67A5">
              <w:rPr>
                <w:rStyle w:val="Hyperlink"/>
                <w:rFonts w:cs="Arial"/>
                <w:noProof/>
              </w:rPr>
              <w:t>Updating Computer Systems and Housing Files</w:t>
            </w:r>
            <w:r w:rsidR="00265723">
              <w:rPr>
                <w:noProof/>
                <w:webHidden/>
              </w:rPr>
              <w:tab/>
            </w:r>
            <w:r w:rsidR="00265723">
              <w:rPr>
                <w:noProof/>
                <w:webHidden/>
              </w:rPr>
              <w:fldChar w:fldCharType="begin"/>
            </w:r>
            <w:r w:rsidR="00265723">
              <w:rPr>
                <w:noProof/>
                <w:webHidden/>
              </w:rPr>
              <w:instrText xml:space="preserve"> PAGEREF _Toc89178154 \h </w:instrText>
            </w:r>
            <w:r w:rsidR="00265723">
              <w:rPr>
                <w:noProof/>
                <w:webHidden/>
              </w:rPr>
            </w:r>
            <w:r w:rsidR="00265723">
              <w:rPr>
                <w:noProof/>
                <w:webHidden/>
              </w:rPr>
              <w:fldChar w:fldCharType="separate"/>
            </w:r>
            <w:r w:rsidR="00265723">
              <w:rPr>
                <w:noProof/>
                <w:webHidden/>
              </w:rPr>
              <w:t>6</w:t>
            </w:r>
            <w:r w:rsidR="00265723">
              <w:rPr>
                <w:noProof/>
                <w:webHidden/>
              </w:rPr>
              <w:fldChar w:fldCharType="end"/>
            </w:r>
          </w:hyperlink>
        </w:p>
        <w:p w14:paraId="60728DC3" w14:textId="52BFDA6F" w:rsidR="00265723" w:rsidRDefault="00761805">
          <w:pPr>
            <w:pStyle w:val="TOC1"/>
            <w:tabs>
              <w:tab w:val="left" w:pos="660"/>
              <w:tab w:val="right" w:leader="dot" w:pos="9350"/>
            </w:tabs>
            <w:rPr>
              <w:rFonts w:asciiTheme="minorHAnsi" w:eastAsiaTheme="minorEastAsia" w:hAnsiTheme="minorHAnsi"/>
              <w:noProof/>
              <w:sz w:val="22"/>
              <w:lang w:val="en-GB" w:eastAsia="en-GB"/>
            </w:rPr>
          </w:pPr>
          <w:hyperlink w:anchor="_Toc89178155" w:history="1">
            <w:r w:rsidR="00265723" w:rsidRPr="000D67A5">
              <w:rPr>
                <w:rStyle w:val="Hyperlink"/>
                <w:rFonts w:cs="Arial"/>
                <w:noProof/>
              </w:rPr>
              <w:t xml:space="preserve">12. </w:t>
            </w:r>
            <w:r w:rsidR="00265723">
              <w:rPr>
                <w:rFonts w:asciiTheme="minorHAnsi" w:eastAsiaTheme="minorEastAsia" w:hAnsiTheme="minorHAnsi"/>
                <w:noProof/>
                <w:sz w:val="22"/>
                <w:lang w:val="en-GB" w:eastAsia="en-GB"/>
              </w:rPr>
              <w:tab/>
            </w:r>
            <w:r w:rsidR="00265723" w:rsidRPr="000D67A5">
              <w:rPr>
                <w:rStyle w:val="Hyperlink"/>
                <w:rFonts w:cs="Arial"/>
                <w:noProof/>
              </w:rPr>
              <w:t>Removal and Disposal of Goods in Communal Areas Procedure</w:t>
            </w:r>
            <w:r w:rsidR="00265723">
              <w:rPr>
                <w:noProof/>
                <w:webHidden/>
              </w:rPr>
              <w:tab/>
            </w:r>
            <w:r w:rsidR="00265723">
              <w:rPr>
                <w:noProof/>
                <w:webHidden/>
              </w:rPr>
              <w:fldChar w:fldCharType="begin"/>
            </w:r>
            <w:r w:rsidR="00265723">
              <w:rPr>
                <w:noProof/>
                <w:webHidden/>
              </w:rPr>
              <w:instrText xml:space="preserve"> PAGEREF _Toc89178155 \h </w:instrText>
            </w:r>
            <w:r w:rsidR="00265723">
              <w:rPr>
                <w:noProof/>
                <w:webHidden/>
              </w:rPr>
            </w:r>
            <w:r w:rsidR="00265723">
              <w:rPr>
                <w:noProof/>
                <w:webHidden/>
              </w:rPr>
              <w:fldChar w:fldCharType="separate"/>
            </w:r>
            <w:r w:rsidR="00265723">
              <w:rPr>
                <w:noProof/>
                <w:webHidden/>
              </w:rPr>
              <w:t>7</w:t>
            </w:r>
            <w:r w:rsidR="00265723">
              <w:rPr>
                <w:noProof/>
                <w:webHidden/>
              </w:rPr>
              <w:fldChar w:fldCharType="end"/>
            </w:r>
          </w:hyperlink>
        </w:p>
        <w:p w14:paraId="25B56AA0" w14:textId="4B1EBA50" w:rsidR="00265723" w:rsidRDefault="00761805">
          <w:pPr>
            <w:pStyle w:val="TOC2"/>
            <w:tabs>
              <w:tab w:val="left" w:pos="880"/>
              <w:tab w:val="right" w:leader="dot" w:pos="9350"/>
            </w:tabs>
            <w:rPr>
              <w:rFonts w:asciiTheme="minorHAnsi" w:eastAsiaTheme="minorEastAsia" w:hAnsiTheme="minorHAnsi"/>
              <w:noProof/>
              <w:sz w:val="22"/>
              <w:lang w:val="en-GB" w:eastAsia="en-GB"/>
            </w:rPr>
          </w:pPr>
          <w:hyperlink w:anchor="_Toc89178156" w:history="1">
            <w:r w:rsidR="00265723" w:rsidRPr="000D67A5">
              <w:rPr>
                <w:rStyle w:val="Hyperlink"/>
                <w:rFonts w:cs="Arial"/>
                <w:noProof/>
              </w:rPr>
              <w:t>12.1</w:t>
            </w:r>
            <w:r w:rsidR="00265723">
              <w:rPr>
                <w:rFonts w:asciiTheme="minorHAnsi" w:eastAsiaTheme="minorEastAsia" w:hAnsiTheme="minorHAnsi"/>
                <w:noProof/>
                <w:sz w:val="22"/>
                <w:lang w:val="en-GB" w:eastAsia="en-GB"/>
              </w:rPr>
              <w:tab/>
            </w:r>
            <w:r w:rsidR="00265723" w:rsidRPr="000D67A5">
              <w:rPr>
                <w:rStyle w:val="Hyperlink"/>
                <w:rFonts w:cs="Arial"/>
                <w:noProof/>
              </w:rPr>
              <w:t>Removal</w:t>
            </w:r>
            <w:r w:rsidR="00265723">
              <w:rPr>
                <w:noProof/>
                <w:webHidden/>
              </w:rPr>
              <w:tab/>
            </w:r>
            <w:r w:rsidR="00265723">
              <w:rPr>
                <w:noProof/>
                <w:webHidden/>
              </w:rPr>
              <w:fldChar w:fldCharType="begin"/>
            </w:r>
            <w:r w:rsidR="00265723">
              <w:rPr>
                <w:noProof/>
                <w:webHidden/>
              </w:rPr>
              <w:instrText xml:space="preserve"> PAGEREF _Toc89178156 \h </w:instrText>
            </w:r>
            <w:r w:rsidR="00265723">
              <w:rPr>
                <w:noProof/>
                <w:webHidden/>
              </w:rPr>
            </w:r>
            <w:r w:rsidR="00265723">
              <w:rPr>
                <w:noProof/>
                <w:webHidden/>
              </w:rPr>
              <w:fldChar w:fldCharType="separate"/>
            </w:r>
            <w:r w:rsidR="00265723">
              <w:rPr>
                <w:noProof/>
                <w:webHidden/>
              </w:rPr>
              <w:t>7</w:t>
            </w:r>
            <w:r w:rsidR="00265723">
              <w:rPr>
                <w:noProof/>
                <w:webHidden/>
              </w:rPr>
              <w:fldChar w:fldCharType="end"/>
            </w:r>
          </w:hyperlink>
        </w:p>
        <w:p w14:paraId="3BC84E79" w14:textId="73B57767" w:rsidR="00265723" w:rsidRDefault="00761805">
          <w:pPr>
            <w:pStyle w:val="TOC2"/>
            <w:tabs>
              <w:tab w:val="left" w:pos="880"/>
              <w:tab w:val="right" w:leader="dot" w:pos="9350"/>
            </w:tabs>
            <w:rPr>
              <w:rFonts w:asciiTheme="minorHAnsi" w:eastAsiaTheme="minorEastAsia" w:hAnsiTheme="minorHAnsi"/>
              <w:noProof/>
              <w:sz w:val="22"/>
              <w:lang w:val="en-GB" w:eastAsia="en-GB"/>
            </w:rPr>
          </w:pPr>
          <w:hyperlink w:anchor="_Toc89178157" w:history="1">
            <w:r w:rsidR="00265723" w:rsidRPr="000D67A5">
              <w:rPr>
                <w:rStyle w:val="Hyperlink"/>
                <w:rFonts w:cs="Arial"/>
                <w:noProof/>
              </w:rPr>
              <w:t>12.2</w:t>
            </w:r>
            <w:r w:rsidR="00265723">
              <w:rPr>
                <w:rFonts w:asciiTheme="minorHAnsi" w:eastAsiaTheme="minorEastAsia" w:hAnsiTheme="minorHAnsi"/>
                <w:noProof/>
                <w:sz w:val="22"/>
                <w:lang w:val="en-GB" w:eastAsia="en-GB"/>
              </w:rPr>
              <w:tab/>
            </w:r>
            <w:r w:rsidR="00265723" w:rsidRPr="000D67A5">
              <w:rPr>
                <w:rStyle w:val="Hyperlink"/>
                <w:rFonts w:cs="Arial"/>
                <w:noProof/>
              </w:rPr>
              <w:t>Enquiries</w:t>
            </w:r>
            <w:r w:rsidR="00265723">
              <w:rPr>
                <w:noProof/>
                <w:webHidden/>
              </w:rPr>
              <w:tab/>
            </w:r>
            <w:r w:rsidR="00265723">
              <w:rPr>
                <w:noProof/>
                <w:webHidden/>
              </w:rPr>
              <w:fldChar w:fldCharType="begin"/>
            </w:r>
            <w:r w:rsidR="00265723">
              <w:rPr>
                <w:noProof/>
                <w:webHidden/>
              </w:rPr>
              <w:instrText xml:space="preserve"> PAGEREF _Toc89178157 \h </w:instrText>
            </w:r>
            <w:r w:rsidR="00265723">
              <w:rPr>
                <w:noProof/>
                <w:webHidden/>
              </w:rPr>
            </w:r>
            <w:r w:rsidR="00265723">
              <w:rPr>
                <w:noProof/>
                <w:webHidden/>
              </w:rPr>
              <w:fldChar w:fldCharType="separate"/>
            </w:r>
            <w:r w:rsidR="00265723">
              <w:rPr>
                <w:noProof/>
                <w:webHidden/>
              </w:rPr>
              <w:t>7</w:t>
            </w:r>
            <w:r w:rsidR="00265723">
              <w:rPr>
                <w:noProof/>
                <w:webHidden/>
              </w:rPr>
              <w:fldChar w:fldCharType="end"/>
            </w:r>
          </w:hyperlink>
        </w:p>
        <w:p w14:paraId="0E774357" w14:textId="6157BE41" w:rsidR="00265723" w:rsidRDefault="00761805">
          <w:pPr>
            <w:pStyle w:val="TOC2"/>
            <w:tabs>
              <w:tab w:val="left" w:pos="880"/>
              <w:tab w:val="right" w:leader="dot" w:pos="9350"/>
            </w:tabs>
            <w:rPr>
              <w:rFonts w:asciiTheme="minorHAnsi" w:eastAsiaTheme="minorEastAsia" w:hAnsiTheme="minorHAnsi"/>
              <w:noProof/>
              <w:sz w:val="22"/>
              <w:lang w:val="en-GB" w:eastAsia="en-GB"/>
            </w:rPr>
          </w:pPr>
          <w:hyperlink w:anchor="_Toc89178158" w:history="1">
            <w:r w:rsidR="00265723" w:rsidRPr="000D67A5">
              <w:rPr>
                <w:rStyle w:val="Hyperlink"/>
                <w:rFonts w:cs="Arial"/>
                <w:noProof/>
              </w:rPr>
              <w:t>12.3</w:t>
            </w:r>
            <w:r w:rsidR="00265723">
              <w:rPr>
                <w:rFonts w:asciiTheme="minorHAnsi" w:eastAsiaTheme="minorEastAsia" w:hAnsiTheme="minorHAnsi"/>
                <w:noProof/>
                <w:sz w:val="22"/>
                <w:lang w:val="en-GB" w:eastAsia="en-GB"/>
              </w:rPr>
              <w:tab/>
            </w:r>
            <w:r w:rsidR="00265723" w:rsidRPr="000D67A5">
              <w:rPr>
                <w:rStyle w:val="Hyperlink"/>
                <w:rFonts w:cs="Arial"/>
                <w:noProof/>
              </w:rPr>
              <w:t>Storage</w:t>
            </w:r>
            <w:r w:rsidR="00265723">
              <w:rPr>
                <w:noProof/>
                <w:webHidden/>
              </w:rPr>
              <w:tab/>
            </w:r>
            <w:r w:rsidR="00265723">
              <w:rPr>
                <w:noProof/>
                <w:webHidden/>
              </w:rPr>
              <w:fldChar w:fldCharType="begin"/>
            </w:r>
            <w:r w:rsidR="00265723">
              <w:rPr>
                <w:noProof/>
                <w:webHidden/>
              </w:rPr>
              <w:instrText xml:space="preserve"> PAGEREF _Toc89178158 \h </w:instrText>
            </w:r>
            <w:r w:rsidR="00265723">
              <w:rPr>
                <w:noProof/>
                <w:webHidden/>
              </w:rPr>
            </w:r>
            <w:r w:rsidR="00265723">
              <w:rPr>
                <w:noProof/>
                <w:webHidden/>
              </w:rPr>
              <w:fldChar w:fldCharType="separate"/>
            </w:r>
            <w:r w:rsidR="00265723">
              <w:rPr>
                <w:noProof/>
                <w:webHidden/>
              </w:rPr>
              <w:t>8</w:t>
            </w:r>
            <w:r w:rsidR="00265723">
              <w:rPr>
                <w:noProof/>
                <w:webHidden/>
              </w:rPr>
              <w:fldChar w:fldCharType="end"/>
            </w:r>
          </w:hyperlink>
        </w:p>
        <w:p w14:paraId="105F09BF" w14:textId="37603609" w:rsidR="00265723" w:rsidRDefault="00761805">
          <w:pPr>
            <w:pStyle w:val="TOC2"/>
            <w:tabs>
              <w:tab w:val="left" w:pos="880"/>
              <w:tab w:val="right" w:leader="dot" w:pos="9350"/>
            </w:tabs>
            <w:rPr>
              <w:rFonts w:asciiTheme="minorHAnsi" w:eastAsiaTheme="minorEastAsia" w:hAnsiTheme="minorHAnsi"/>
              <w:noProof/>
              <w:sz w:val="22"/>
              <w:lang w:val="en-GB" w:eastAsia="en-GB"/>
            </w:rPr>
          </w:pPr>
          <w:hyperlink w:anchor="_Toc89178159" w:history="1">
            <w:r w:rsidR="00265723" w:rsidRPr="000D67A5">
              <w:rPr>
                <w:rStyle w:val="Hyperlink"/>
                <w:rFonts w:cs="Arial"/>
                <w:noProof/>
              </w:rPr>
              <w:t>12.4</w:t>
            </w:r>
            <w:r w:rsidR="00265723">
              <w:rPr>
                <w:rFonts w:asciiTheme="minorHAnsi" w:eastAsiaTheme="minorEastAsia" w:hAnsiTheme="minorHAnsi"/>
                <w:noProof/>
                <w:sz w:val="22"/>
                <w:lang w:val="en-GB" w:eastAsia="en-GB"/>
              </w:rPr>
              <w:tab/>
            </w:r>
            <w:r w:rsidR="00265723" w:rsidRPr="000D67A5">
              <w:rPr>
                <w:rStyle w:val="Hyperlink"/>
                <w:rFonts w:cs="Arial"/>
                <w:noProof/>
              </w:rPr>
              <w:t>Disposal</w:t>
            </w:r>
            <w:r w:rsidR="00265723">
              <w:rPr>
                <w:noProof/>
                <w:webHidden/>
              </w:rPr>
              <w:tab/>
            </w:r>
            <w:r w:rsidR="00265723">
              <w:rPr>
                <w:noProof/>
                <w:webHidden/>
              </w:rPr>
              <w:fldChar w:fldCharType="begin"/>
            </w:r>
            <w:r w:rsidR="00265723">
              <w:rPr>
                <w:noProof/>
                <w:webHidden/>
              </w:rPr>
              <w:instrText xml:space="preserve"> PAGEREF _Toc89178159 \h </w:instrText>
            </w:r>
            <w:r w:rsidR="00265723">
              <w:rPr>
                <w:noProof/>
                <w:webHidden/>
              </w:rPr>
            </w:r>
            <w:r w:rsidR="00265723">
              <w:rPr>
                <w:noProof/>
                <w:webHidden/>
              </w:rPr>
              <w:fldChar w:fldCharType="separate"/>
            </w:r>
            <w:r w:rsidR="00265723">
              <w:rPr>
                <w:noProof/>
                <w:webHidden/>
              </w:rPr>
              <w:t>8</w:t>
            </w:r>
            <w:r w:rsidR="00265723">
              <w:rPr>
                <w:noProof/>
                <w:webHidden/>
              </w:rPr>
              <w:fldChar w:fldCharType="end"/>
            </w:r>
          </w:hyperlink>
        </w:p>
        <w:p w14:paraId="29058D26" w14:textId="7DF77FB7" w:rsidR="00265723" w:rsidRDefault="00761805">
          <w:pPr>
            <w:pStyle w:val="TOC2"/>
            <w:tabs>
              <w:tab w:val="left" w:pos="880"/>
              <w:tab w:val="right" w:leader="dot" w:pos="9350"/>
            </w:tabs>
            <w:rPr>
              <w:rFonts w:asciiTheme="minorHAnsi" w:eastAsiaTheme="minorEastAsia" w:hAnsiTheme="minorHAnsi"/>
              <w:noProof/>
              <w:sz w:val="22"/>
              <w:lang w:val="en-GB" w:eastAsia="en-GB"/>
            </w:rPr>
          </w:pPr>
          <w:hyperlink w:anchor="_Toc89178160" w:history="1">
            <w:r w:rsidR="00265723" w:rsidRPr="000D67A5">
              <w:rPr>
                <w:rStyle w:val="Hyperlink"/>
                <w:rFonts w:cs="Arial"/>
                <w:noProof/>
              </w:rPr>
              <w:t>12.5</w:t>
            </w:r>
            <w:r w:rsidR="00265723">
              <w:rPr>
                <w:rFonts w:asciiTheme="minorHAnsi" w:eastAsiaTheme="minorEastAsia" w:hAnsiTheme="minorHAnsi"/>
                <w:noProof/>
                <w:sz w:val="22"/>
                <w:lang w:val="en-GB" w:eastAsia="en-GB"/>
              </w:rPr>
              <w:tab/>
            </w:r>
            <w:r w:rsidR="00265723" w:rsidRPr="000D67A5">
              <w:rPr>
                <w:rStyle w:val="Hyperlink"/>
                <w:rFonts w:cs="Arial"/>
                <w:noProof/>
              </w:rPr>
              <w:t>Charges</w:t>
            </w:r>
            <w:r w:rsidR="00265723">
              <w:rPr>
                <w:noProof/>
                <w:webHidden/>
              </w:rPr>
              <w:tab/>
            </w:r>
            <w:r w:rsidR="00265723">
              <w:rPr>
                <w:noProof/>
                <w:webHidden/>
              </w:rPr>
              <w:fldChar w:fldCharType="begin"/>
            </w:r>
            <w:r w:rsidR="00265723">
              <w:rPr>
                <w:noProof/>
                <w:webHidden/>
              </w:rPr>
              <w:instrText xml:space="preserve"> PAGEREF _Toc89178160 \h </w:instrText>
            </w:r>
            <w:r w:rsidR="00265723">
              <w:rPr>
                <w:noProof/>
                <w:webHidden/>
              </w:rPr>
            </w:r>
            <w:r w:rsidR="00265723">
              <w:rPr>
                <w:noProof/>
                <w:webHidden/>
              </w:rPr>
              <w:fldChar w:fldCharType="separate"/>
            </w:r>
            <w:r w:rsidR="00265723">
              <w:rPr>
                <w:noProof/>
                <w:webHidden/>
              </w:rPr>
              <w:t>9</w:t>
            </w:r>
            <w:r w:rsidR="00265723">
              <w:rPr>
                <w:noProof/>
                <w:webHidden/>
              </w:rPr>
              <w:fldChar w:fldCharType="end"/>
            </w:r>
          </w:hyperlink>
        </w:p>
        <w:p w14:paraId="5504BD73" w14:textId="2C08EDE2" w:rsidR="00265723" w:rsidRDefault="00761805">
          <w:pPr>
            <w:pStyle w:val="TOC1"/>
            <w:tabs>
              <w:tab w:val="right" w:leader="dot" w:pos="9350"/>
            </w:tabs>
            <w:rPr>
              <w:rFonts w:asciiTheme="minorHAnsi" w:eastAsiaTheme="minorEastAsia" w:hAnsiTheme="minorHAnsi"/>
              <w:noProof/>
              <w:sz w:val="22"/>
              <w:lang w:val="en-GB" w:eastAsia="en-GB"/>
            </w:rPr>
          </w:pPr>
          <w:hyperlink w:anchor="_Toc89178161" w:history="1">
            <w:r w:rsidR="00265723" w:rsidRPr="000D67A5">
              <w:rPr>
                <w:rStyle w:val="Hyperlink"/>
                <w:noProof/>
                <w:lang w:eastAsia="en-GB"/>
              </w:rPr>
              <w:t>Appendix 1</w:t>
            </w:r>
            <w:r w:rsidR="00265723">
              <w:rPr>
                <w:noProof/>
                <w:webHidden/>
              </w:rPr>
              <w:tab/>
            </w:r>
            <w:r w:rsidR="00265723">
              <w:rPr>
                <w:noProof/>
                <w:webHidden/>
              </w:rPr>
              <w:fldChar w:fldCharType="begin"/>
            </w:r>
            <w:r w:rsidR="00265723">
              <w:rPr>
                <w:noProof/>
                <w:webHidden/>
              </w:rPr>
              <w:instrText xml:space="preserve"> PAGEREF _Toc89178161 \h </w:instrText>
            </w:r>
            <w:r w:rsidR="00265723">
              <w:rPr>
                <w:noProof/>
                <w:webHidden/>
              </w:rPr>
            </w:r>
            <w:r w:rsidR="00265723">
              <w:rPr>
                <w:noProof/>
                <w:webHidden/>
              </w:rPr>
              <w:fldChar w:fldCharType="separate"/>
            </w:r>
            <w:r w:rsidR="00265723">
              <w:rPr>
                <w:noProof/>
                <w:webHidden/>
              </w:rPr>
              <w:t>10</w:t>
            </w:r>
            <w:r w:rsidR="00265723">
              <w:rPr>
                <w:noProof/>
                <w:webHidden/>
              </w:rPr>
              <w:fldChar w:fldCharType="end"/>
            </w:r>
          </w:hyperlink>
        </w:p>
        <w:p w14:paraId="31E4CC08" w14:textId="3EBD990E" w:rsidR="00265723" w:rsidRDefault="00761805">
          <w:pPr>
            <w:pStyle w:val="TOC1"/>
            <w:tabs>
              <w:tab w:val="right" w:leader="dot" w:pos="9350"/>
            </w:tabs>
            <w:rPr>
              <w:rFonts w:asciiTheme="minorHAnsi" w:eastAsiaTheme="minorEastAsia" w:hAnsiTheme="minorHAnsi"/>
              <w:noProof/>
              <w:sz w:val="22"/>
              <w:lang w:val="en-GB" w:eastAsia="en-GB"/>
            </w:rPr>
          </w:pPr>
          <w:hyperlink w:anchor="_Toc89178162" w:history="1">
            <w:r w:rsidR="00265723" w:rsidRPr="000D67A5">
              <w:rPr>
                <w:rStyle w:val="Hyperlink"/>
                <w:noProof/>
              </w:rPr>
              <w:t>Appendix 2</w:t>
            </w:r>
            <w:r w:rsidR="00265723">
              <w:rPr>
                <w:noProof/>
                <w:webHidden/>
              </w:rPr>
              <w:tab/>
            </w:r>
            <w:r w:rsidR="00265723">
              <w:rPr>
                <w:noProof/>
                <w:webHidden/>
              </w:rPr>
              <w:fldChar w:fldCharType="begin"/>
            </w:r>
            <w:r w:rsidR="00265723">
              <w:rPr>
                <w:noProof/>
                <w:webHidden/>
              </w:rPr>
              <w:instrText xml:space="preserve"> PAGEREF _Toc89178162 \h </w:instrText>
            </w:r>
            <w:r w:rsidR="00265723">
              <w:rPr>
                <w:noProof/>
                <w:webHidden/>
              </w:rPr>
            </w:r>
            <w:r w:rsidR="00265723">
              <w:rPr>
                <w:noProof/>
                <w:webHidden/>
              </w:rPr>
              <w:fldChar w:fldCharType="separate"/>
            </w:r>
            <w:r w:rsidR="00265723">
              <w:rPr>
                <w:noProof/>
                <w:webHidden/>
              </w:rPr>
              <w:t>11</w:t>
            </w:r>
            <w:r w:rsidR="00265723">
              <w:rPr>
                <w:noProof/>
                <w:webHidden/>
              </w:rPr>
              <w:fldChar w:fldCharType="end"/>
            </w:r>
          </w:hyperlink>
        </w:p>
        <w:p w14:paraId="31740DEC" w14:textId="3C1C139C" w:rsidR="00265723" w:rsidRDefault="00761805">
          <w:pPr>
            <w:pStyle w:val="TOC1"/>
            <w:tabs>
              <w:tab w:val="right" w:leader="dot" w:pos="9350"/>
            </w:tabs>
            <w:rPr>
              <w:rFonts w:asciiTheme="minorHAnsi" w:eastAsiaTheme="minorEastAsia" w:hAnsiTheme="minorHAnsi"/>
              <w:noProof/>
              <w:sz w:val="22"/>
              <w:lang w:val="en-GB" w:eastAsia="en-GB"/>
            </w:rPr>
          </w:pPr>
          <w:hyperlink w:anchor="_Toc89178163" w:history="1">
            <w:r w:rsidR="00265723" w:rsidRPr="000D67A5">
              <w:rPr>
                <w:rStyle w:val="Hyperlink"/>
                <w:noProof/>
              </w:rPr>
              <w:t>Appendix 3</w:t>
            </w:r>
            <w:r w:rsidR="00265723">
              <w:rPr>
                <w:noProof/>
                <w:webHidden/>
              </w:rPr>
              <w:tab/>
            </w:r>
            <w:r w:rsidR="00265723">
              <w:rPr>
                <w:noProof/>
                <w:webHidden/>
              </w:rPr>
              <w:fldChar w:fldCharType="begin"/>
            </w:r>
            <w:r w:rsidR="00265723">
              <w:rPr>
                <w:noProof/>
                <w:webHidden/>
              </w:rPr>
              <w:instrText xml:space="preserve"> PAGEREF _Toc89178163 \h </w:instrText>
            </w:r>
            <w:r w:rsidR="00265723">
              <w:rPr>
                <w:noProof/>
                <w:webHidden/>
              </w:rPr>
            </w:r>
            <w:r w:rsidR="00265723">
              <w:rPr>
                <w:noProof/>
                <w:webHidden/>
              </w:rPr>
              <w:fldChar w:fldCharType="separate"/>
            </w:r>
            <w:r w:rsidR="00265723">
              <w:rPr>
                <w:noProof/>
                <w:webHidden/>
              </w:rPr>
              <w:t>12</w:t>
            </w:r>
            <w:r w:rsidR="00265723">
              <w:rPr>
                <w:noProof/>
                <w:webHidden/>
              </w:rPr>
              <w:fldChar w:fldCharType="end"/>
            </w:r>
          </w:hyperlink>
        </w:p>
        <w:p w14:paraId="4C46E75B" w14:textId="78769C01" w:rsidR="00265723" w:rsidRDefault="00761805">
          <w:pPr>
            <w:pStyle w:val="TOC1"/>
            <w:tabs>
              <w:tab w:val="right" w:leader="dot" w:pos="9350"/>
            </w:tabs>
            <w:rPr>
              <w:rFonts w:asciiTheme="minorHAnsi" w:eastAsiaTheme="minorEastAsia" w:hAnsiTheme="minorHAnsi"/>
              <w:noProof/>
              <w:sz w:val="22"/>
              <w:lang w:val="en-GB" w:eastAsia="en-GB"/>
            </w:rPr>
          </w:pPr>
          <w:hyperlink w:anchor="_Toc89178164" w:history="1">
            <w:r w:rsidR="00265723" w:rsidRPr="000D67A5">
              <w:rPr>
                <w:rStyle w:val="Hyperlink"/>
                <w:noProof/>
                <w:lang w:eastAsia="en-GB"/>
              </w:rPr>
              <w:t>Appendix 4</w:t>
            </w:r>
            <w:r w:rsidR="00265723">
              <w:rPr>
                <w:noProof/>
                <w:webHidden/>
              </w:rPr>
              <w:tab/>
            </w:r>
            <w:r w:rsidR="00265723">
              <w:rPr>
                <w:noProof/>
                <w:webHidden/>
              </w:rPr>
              <w:fldChar w:fldCharType="begin"/>
            </w:r>
            <w:r w:rsidR="00265723">
              <w:rPr>
                <w:noProof/>
                <w:webHidden/>
              </w:rPr>
              <w:instrText xml:space="preserve"> PAGEREF _Toc89178164 \h </w:instrText>
            </w:r>
            <w:r w:rsidR="00265723">
              <w:rPr>
                <w:noProof/>
                <w:webHidden/>
              </w:rPr>
            </w:r>
            <w:r w:rsidR="00265723">
              <w:rPr>
                <w:noProof/>
                <w:webHidden/>
              </w:rPr>
              <w:fldChar w:fldCharType="separate"/>
            </w:r>
            <w:r w:rsidR="00265723">
              <w:rPr>
                <w:noProof/>
                <w:webHidden/>
              </w:rPr>
              <w:t>14</w:t>
            </w:r>
            <w:r w:rsidR="00265723">
              <w:rPr>
                <w:noProof/>
                <w:webHidden/>
              </w:rPr>
              <w:fldChar w:fldCharType="end"/>
            </w:r>
          </w:hyperlink>
        </w:p>
        <w:p w14:paraId="572678FB" w14:textId="47B6BDDB" w:rsidR="00265723" w:rsidRDefault="00761805">
          <w:pPr>
            <w:pStyle w:val="TOC1"/>
            <w:tabs>
              <w:tab w:val="right" w:leader="dot" w:pos="9350"/>
            </w:tabs>
            <w:rPr>
              <w:rFonts w:asciiTheme="minorHAnsi" w:eastAsiaTheme="minorEastAsia" w:hAnsiTheme="minorHAnsi"/>
              <w:noProof/>
              <w:sz w:val="22"/>
              <w:lang w:val="en-GB" w:eastAsia="en-GB"/>
            </w:rPr>
          </w:pPr>
          <w:hyperlink w:anchor="_Toc89178165" w:history="1">
            <w:r w:rsidR="00265723" w:rsidRPr="000D67A5">
              <w:rPr>
                <w:rStyle w:val="Hyperlink"/>
                <w:noProof/>
              </w:rPr>
              <w:t>Appendix 5</w:t>
            </w:r>
            <w:r w:rsidR="00265723">
              <w:rPr>
                <w:noProof/>
                <w:webHidden/>
              </w:rPr>
              <w:tab/>
            </w:r>
            <w:r w:rsidR="00265723">
              <w:rPr>
                <w:noProof/>
                <w:webHidden/>
              </w:rPr>
              <w:fldChar w:fldCharType="begin"/>
            </w:r>
            <w:r w:rsidR="00265723">
              <w:rPr>
                <w:noProof/>
                <w:webHidden/>
              </w:rPr>
              <w:instrText xml:space="preserve"> PAGEREF _Toc89178165 \h </w:instrText>
            </w:r>
            <w:r w:rsidR="00265723">
              <w:rPr>
                <w:noProof/>
                <w:webHidden/>
              </w:rPr>
            </w:r>
            <w:r w:rsidR="00265723">
              <w:rPr>
                <w:noProof/>
                <w:webHidden/>
              </w:rPr>
              <w:fldChar w:fldCharType="separate"/>
            </w:r>
            <w:r w:rsidR="00265723">
              <w:rPr>
                <w:noProof/>
                <w:webHidden/>
              </w:rPr>
              <w:t>15</w:t>
            </w:r>
            <w:r w:rsidR="00265723">
              <w:rPr>
                <w:noProof/>
                <w:webHidden/>
              </w:rPr>
              <w:fldChar w:fldCharType="end"/>
            </w:r>
          </w:hyperlink>
        </w:p>
        <w:p w14:paraId="79FC16BD" w14:textId="0E267E62" w:rsidR="00265723" w:rsidRDefault="00761805">
          <w:pPr>
            <w:pStyle w:val="TOC1"/>
            <w:tabs>
              <w:tab w:val="right" w:leader="dot" w:pos="9350"/>
            </w:tabs>
            <w:rPr>
              <w:rFonts w:asciiTheme="minorHAnsi" w:eastAsiaTheme="minorEastAsia" w:hAnsiTheme="minorHAnsi"/>
              <w:noProof/>
              <w:sz w:val="22"/>
              <w:lang w:val="en-GB" w:eastAsia="en-GB"/>
            </w:rPr>
          </w:pPr>
          <w:hyperlink w:anchor="_Toc89178166" w:history="1">
            <w:r w:rsidR="00265723" w:rsidRPr="000D67A5">
              <w:rPr>
                <w:rStyle w:val="Hyperlink"/>
                <w:noProof/>
              </w:rPr>
              <w:t>Appendix 6</w:t>
            </w:r>
            <w:r w:rsidR="00265723">
              <w:rPr>
                <w:noProof/>
                <w:webHidden/>
              </w:rPr>
              <w:tab/>
            </w:r>
            <w:r w:rsidR="00265723">
              <w:rPr>
                <w:noProof/>
                <w:webHidden/>
              </w:rPr>
              <w:fldChar w:fldCharType="begin"/>
            </w:r>
            <w:r w:rsidR="00265723">
              <w:rPr>
                <w:noProof/>
                <w:webHidden/>
              </w:rPr>
              <w:instrText xml:space="preserve"> PAGEREF _Toc89178166 \h </w:instrText>
            </w:r>
            <w:r w:rsidR="00265723">
              <w:rPr>
                <w:noProof/>
                <w:webHidden/>
              </w:rPr>
            </w:r>
            <w:r w:rsidR="00265723">
              <w:rPr>
                <w:noProof/>
                <w:webHidden/>
              </w:rPr>
              <w:fldChar w:fldCharType="separate"/>
            </w:r>
            <w:r w:rsidR="00265723">
              <w:rPr>
                <w:noProof/>
                <w:webHidden/>
              </w:rPr>
              <w:t>16</w:t>
            </w:r>
            <w:r w:rsidR="00265723">
              <w:rPr>
                <w:noProof/>
                <w:webHidden/>
              </w:rPr>
              <w:fldChar w:fldCharType="end"/>
            </w:r>
          </w:hyperlink>
        </w:p>
        <w:p w14:paraId="4342B320" w14:textId="57013D88" w:rsidR="00ED0F9D" w:rsidRPr="00D72F12" w:rsidRDefault="00ED0F9D" w:rsidP="00ED0F9D">
          <w:pPr>
            <w:rPr>
              <w:rFonts w:cs="Arial"/>
              <w:sz w:val="16"/>
              <w:szCs w:val="16"/>
            </w:rPr>
          </w:pPr>
          <w:r w:rsidRPr="00E34F8F">
            <w:rPr>
              <w:rFonts w:cs="Arial"/>
              <w:b/>
              <w:bCs/>
              <w:noProof/>
              <w:szCs w:val="20"/>
            </w:rPr>
            <w:fldChar w:fldCharType="end"/>
          </w:r>
        </w:p>
      </w:sdtContent>
    </w:sdt>
    <w:p w14:paraId="70DEA1E5" w14:textId="77777777" w:rsidR="00ED0F9D" w:rsidRDefault="00ED0F9D" w:rsidP="00ED0F9D"/>
    <w:p w14:paraId="27F5D524" w14:textId="77777777" w:rsidR="00ED0F9D" w:rsidRDefault="00ED0F9D" w:rsidP="00ED0F9D"/>
    <w:p w14:paraId="1CFE7ECD" w14:textId="77777777" w:rsidR="00ED0F9D" w:rsidRDefault="00ED0F9D" w:rsidP="00ED0F9D"/>
    <w:p w14:paraId="6A534534" w14:textId="77777777" w:rsidR="00ED0F9D" w:rsidRDefault="00ED0F9D" w:rsidP="00ED0F9D"/>
    <w:p w14:paraId="1792C7B7" w14:textId="77777777" w:rsidR="00ED0F9D" w:rsidRDefault="00ED0F9D" w:rsidP="00ED0F9D"/>
    <w:p w14:paraId="75047990" w14:textId="77777777" w:rsidR="00ED0F9D" w:rsidRDefault="00ED0F9D" w:rsidP="00ED0F9D"/>
    <w:p w14:paraId="47B89175" w14:textId="77777777" w:rsidR="00ED0F9D" w:rsidRDefault="00ED0F9D" w:rsidP="00ED0F9D"/>
    <w:p w14:paraId="1A0CD606" w14:textId="3664E906" w:rsidR="00D45384" w:rsidRDefault="00D45384" w:rsidP="00ED0F9D">
      <w:pPr>
        <w:rPr>
          <w:rFonts w:cs="Arial"/>
          <w:b/>
          <w:sz w:val="28"/>
        </w:rPr>
      </w:pPr>
      <w:bookmarkStart w:id="0" w:name="_Toc484608654"/>
    </w:p>
    <w:p w14:paraId="584C6159" w14:textId="053F68D4" w:rsidR="00153C3F" w:rsidRDefault="00153C3F" w:rsidP="00ED0F9D">
      <w:pPr>
        <w:rPr>
          <w:rFonts w:cs="Arial"/>
          <w:b/>
          <w:sz w:val="28"/>
        </w:rPr>
      </w:pPr>
    </w:p>
    <w:p w14:paraId="20152FBF" w14:textId="77777777" w:rsidR="00153C3F" w:rsidRDefault="00153C3F" w:rsidP="00ED0F9D">
      <w:pPr>
        <w:rPr>
          <w:rFonts w:cs="Arial"/>
          <w:b/>
          <w:sz w:val="24"/>
        </w:rPr>
      </w:pPr>
    </w:p>
    <w:p w14:paraId="03FF42D7" w14:textId="77777777" w:rsidR="00ED0F9D" w:rsidRPr="00DD12FC" w:rsidRDefault="00ED0F9D" w:rsidP="00ED0F9D">
      <w:pPr>
        <w:pStyle w:val="Heading1"/>
        <w:tabs>
          <w:tab w:val="left" w:pos="851"/>
        </w:tabs>
        <w:rPr>
          <w:rFonts w:ascii="Arial" w:hAnsi="Arial" w:cs="Arial"/>
        </w:rPr>
      </w:pPr>
      <w:bookmarkStart w:id="1" w:name="_Toc89178144"/>
      <w:bookmarkStart w:id="2" w:name="Intro"/>
      <w:r w:rsidRPr="00DD12FC">
        <w:rPr>
          <w:rFonts w:ascii="Arial" w:hAnsi="Arial" w:cs="Arial"/>
        </w:rPr>
        <w:lastRenderedPageBreak/>
        <w:t>1.</w:t>
      </w:r>
      <w:r w:rsidRPr="00DD12FC">
        <w:rPr>
          <w:rFonts w:ascii="Arial" w:hAnsi="Arial" w:cs="Arial"/>
        </w:rPr>
        <w:tab/>
        <w:t>Introduction and scope</w:t>
      </w:r>
      <w:bookmarkEnd w:id="1"/>
      <w:r w:rsidRPr="00DD12FC">
        <w:rPr>
          <w:rFonts w:ascii="Arial" w:hAnsi="Arial" w:cs="Arial"/>
        </w:rPr>
        <w:t xml:space="preserve"> </w:t>
      </w:r>
    </w:p>
    <w:bookmarkEnd w:id="2"/>
    <w:p w14:paraId="72B3E488" w14:textId="77777777" w:rsidR="00ED0F9D" w:rsidRDefault="00ED0F9D" w:rsidP="00ED0F9D">
      <w:pPr>
        <w:pStyle w:val="ListParagraph"/>
        <w:numPr>
          <w:ilvl w:val="1"/>
          <w:numId w:val="1"/>
        </w:numPr>
        <w:ind w:left="851" w:hanging="851"/>
        <w:jc w:val="both"/>
        <w:rPr>
          <w:rFonts w:ascii="Arial" w:hAnsi="Arial" w:cs="Arial"/>
          <w:sz w:val="24"/>
          <w:szCs w:val="24"/>
        </w:rPr>
      </w:pPr>
      <w:r w:rsidRPr="005302BE">
        <w:rPr>
          <w:rFonts w:ascii="Arial" w:hAnsi="Arial" w:cs="Arial"/>
          <w:sz w:val="24"/>
          <w:szCs w:val="24"/>
        </w:rPr>
        <w:t xml:space="preserve">Common areas are </w:t>
      </w:r>
      <w:r>
        <w:rPr>
          <w:rFonts w:ascii="Arial" w:hAnsi="Arial" w:cs="Arial"/>
          <w:sz w:val="24"/>
          <w:szCs w:val="24"/>
        </w:rPr>
        <w:t>used</w:t>
      </w:r>
      <w:r w:rsidRPr="005302BE">
        <w:rPr>
          <w:rFonts w:ascii="Arial" w:hAnsi="Arial" w:cs="Arial"/>
          <w:sz w:val="24"/>
          <w:szCs w:val="24"/>
        </w:rPr>
        <w:t xml:space="preserve"> </w:t>
      </w:r>
      <w:r>
        <w:rPr>
          <w:rFonts w:ascii="Arial" w:hAnsi="Arial" w:cs="Arial"/>
          <w:sz w:val="24"/>
          <w:szCs w:val="24"/>
        </w:rPr>
        <w:t xml:space="preserve">by customers and others visiting using or visiting the premises as a means of </w:t>
      </w:r>
      <w:r w:rsidRPr="005302BE">
        <w:rPr>
          <w:rFonts w:ascii="Arial" w:hAnsi="Arial" w:cs="Arial"/>
          <w:sz w:val="24"/>
          <w:szCs w:val="24"/>
        </w:rPr>
        <w:t xml:space="preserve">safe access and egress. </w:t>
      </w:r>
    </w:p>
    <w:p w14:paraId="7A53189C" w14:textId="77777777" w:rsidR="00ED0F9D" w:rsidRPr="005302BE" w:rsidRDefault="00ED0F9D" w:rsidP="00ED0F9D">
      <w:pPr>
        <w:pStyle w:val="ListParagraph"/>
        <w:ind w:left="851"/>
        <w:jc w:val="both"/>
        <w:rPr>
          <w:rFonts w:ascii="Arial" w:hAnsi="Arial" w:cs="Arial"/>
          <w:sz w:val="24"/>
          <w:szCs w:val="24"/>
        </w:rPr>
      </w:pPr>
    </w:p>
    <w:p w14:paraId="60E40564" w14:textId="77777777" w:rsidR="00ED0F9D" w:rsidRDefault="00ED0F9D" w:rsidP="00ED0F9D">
      <w:pPr>
        <w:pStyle w:val="ListParagraph"/>
        <w:numPr>
          <w:ilvl w:val="1"/>
          <w:numId w:val="1"/>
        </w:numPr>
        <w:ind w:left="851" w:hanging="851"/>
        <w:jc w:val="both"/>
        <w:rPr>
          <w:rFonts w:ascii="Arial" w:hAnsi="Arial" w:cs="Arial"/>
          <w:sz w:val="24"/>
          <w:szCs w:val="24"/>
        </w:rPr>
      </w:pPr>
      <w:r w:rsidRPr="005302BE">
        <w:rPr>
          <w:rFonts w:ascii="Arial" w:hAnsi="Arial" w:cs="Arial"/>
          <w:sz w:val="24"/>
          <w:szCs w:val="24"/>
        </w:rPr>
        <w:t xml:space="preserve">For this reason, fire safety legislation requires these areas which include </w:t>
      </w:r>
      <w:r>
        <w:rPr>
          <w:rFonts w:ascii="Arial" w:hAnsi="Arial" w:cs="Arial"/>
          <w:sz w:val="24"/>
          <w:szCs w:val="24"/>
        </w:rPr>
        <w:t xml:space="preserve">hallways, </w:t>
      </w:r>
      <w:r w:rsidRPr="005302BE">
        <w:rPr>
          <w:rFonts w:ascii="Arial" w:hAnsi="Arial" w:cs="Arial"/>
          <w:sz w:val="24"/>
          <w:szCs w:val="24"/>
        </w:rPr>
        <w:t>corridors, stairways</w:t>
      </w:r>
      <w:r>
        <w:rPr>
          <w:rFonts w:ascii="Arial" w:hAnsi="Arial" w:cs="Arial"/>
          <w:sz w:val="24"/>
          <w:szCs w:val="24"/>
        </w:rPr>
        <w:t>, landings, shared balconies, utility cupboards</w:t>
      </w:r>
      <w:r w:rsidRPr="005302BE">
        <w:rPr>
          <w:rFonts w:ascii="Arial" w:hAnsi="Arial" w:cs="Arial"/>
          <w:sz w:val="24"/>
          <w:szCs w:val="24"/>
        </w:rPr>
        <w:t xml:space="preserve"> and </w:t>
      </w:r>
      <w:r>
        <w:rPr>
          <w:rFonts w:ascii="Arial" w:hAnsi="Arial" w:cs="Arial"/>
          <w:sz w:val="24"/>
          <w:szCs w:val="24"/>
        </w:rPr>
        <w:t xml:space="preserve">all internal and external </w:t>
      </w:r>
      <w:r w:rsidRPr="005302BE">
        <w:rPr>
          <w:rFonts w:ascii="Arial" w:hAnsi="Arial" w:cs="Arial"/>
          <w:sz w:val="24"/>
          <w:szCs w:val="24"/>
        </w:rPr>
        <w:t xml:space="preserve">fire exits to be </w:t>
      </w:r>
      <w:proofErr w:type="gramStart"/>
      <w:r w:rsidRPr="005302BE">
        <w:rPr>
          <w:rFonts w:ascii="Arial" w:hAnsi="Arial" w:cs="Arial"/>
          <w:sz w:val="24"/>
          <w:szCs w:val="24"/>
        </w:rPr>
        <w:t>kept f</w:t>
      </w:r>
      <w:r>
        <w:rPr>
          <w:rFonts w:ascii="Arial" w:hAnsi="Arial" w:cs="Arial"/>
          <w:sz w:val="24"/>
          <w:szCs w:val="24"/>
        </w:rPr>
        <w:t>r</w:t>
      </w:r>
      <w:r w:rsidRPr="005302BE">
        <w:rPr>
          <w:rFonts w:ascii="Arial" w:hAnsi="Arial" w:cs="Arial"/>
          <w:sz w:val="24"/>
          <w:szCs w:val="24"/>
        </w:rPr>
        <w:t>ee of materials and equipment at all times</w:t>
      </w:r>
      <w:proofErr w:type="gramEnd"/>
      <w:r w:rsidRPr="005302BE">
        <w:rPr>
          <w:rFonts w:ascii="Arial" w:hAnsi="Arial" w:cs="Arial"/>
          <w:sz w:val="24"/>
          <w:szCs w:val="24"/>
        </w:rPr>
        <w:t xml:space="preserve"> to ensure they can be used safely in the event of an emergency.</w:t>
      </w:r>
    </w:p>
    <w:p w14:paraId="26AFBCC0" w14:textId="77777777" w:rsidR="00ED0F9D" w:rsidRPr="002262D6" w:rsidRDefault="00ED0F9D" w:rsidP="00ED0F9D">
      <w:pPr>
        <w:pStyle w:val="ListParagraph"/>
        <w:jc w:val="both"/>
        <w:rPr>
          <w:rFonts w:ascii="Arial" w:hAnsi="Arial" w:cs="Arial"/>
          <w:sz w:val="24"/>
          <w:szCs w:val="24"/>
        </w:rPr>
      </w:pPr>
    </w:p>
    <w:p w14:paraId="3EE8C90C" w14:textId="77777777" w:rsidR="00ED0F9D" w:rsidRDefault="00ED0F9D" w:rsidP="00ED0F9D">
      <w:pPr>
        <w:pStyle w:val="ListParagraph"/>
        <w:numPr>
          <w:ilvl w:val="1"/>
          <w:numId w:val="1"/>
        </w:numPr>
        <w:ind w:left="851" w:hanging="851"/>
        <w:jc w:val="both"/>
        <w:rPr>
          <w:rFonts w:ascii="Arial" w:hAnsi="Arial" w:cs="Arial"/>
          <w:sz w:val="24"/>
          <w:szCs w:val="24"/>
        </w:rPr>
      </w:pPr>
      <w:r>
        <w:rPr>
          <w:rFonts w:ascii="Arial" w:hAnsi="Arial" w:cs="Arial"/>
          <w:sz w:val="24"/>
          <w:szCs w:val="24"/>
        </w:rPr>
        <w:t>This policy applies to the safe management of common areas by Places for People Scotland.</w:t>
      </w:r>
    </w:p>
    <w:p w14:paraId="0375AD27" w14:textId="77777777" w:rsidR="00ED0F9D" w:rsidRPr="00D84E9B" w:rsidRDefault="00ED0F9D" w:rsidP="00ED0F9D">
      <w:pPr>
        <w:pStyle w:val="ListParagraph"/>
        <w:rPr>
          <w:rFonts w:ascii="Arial" w:hAnsi="Arial" w:cs="Arial"/>
          <w:sz w:val="24"/>
          <w:szCs w:val="24"/>
        </w:rPr>
      </w:pPr>
    </w:p>
    <w:p w14:paraId="548051D6" w14:textId="77777777" w:rsidR="00ED0F9D" w:rsidRPr="005302BE" w:rsidRDefault="00ED0F9D" w:rsidP="00ED0F9D">
      <w:pPr>
        <w:pStyle w:val="ListParagraph"/>
        <w:numPr>
          <w:ilvl w:val="1"/>
          <w:numId w:val="1"/>
        </w:numPr>
        <w:ind w:left="851" w:hanging="851"/>
        <w:jc w:val="both"/>
        <w:rPr>
          <w:rFonts w:ascii="Arial" w:hAnsi="Arial" w:cs="Arial"/>
          <w:sz w:val="24"/>
          <w:szCs w:val="24"/>
        </w:rPr>
      </w:pPr>
      <w:r>
        <w:rPr>
          <w:rFonts w:ascii="Arial" w:hAnsi="Arial" w:cs="Arial"/>
          <w:sz w:val="24"/>
          <w:szCs w:val="24"/>
        </w:rPr>
        <w:t>Where items are being stored in communal garden areas and are not causing a fire safety risk but represent a general safety concern or are impeding the effective cleaning/grounds maintenance processes then the procedure for removal is detailed in Appendices 3-6.</w:t>
      </w:r>
    </w:p>
    <w:p w14:paraId="59D06013" w14:textId="77777777" w:rsidR="00ED0F9D" w:rsidRPr="00DD12FC" w:rsidRDefault="00ED0F9D" w:rsidP="00ED0F9D">
      <w:pPr>
        <w:pStyle w:val="Heading1"/>
        <w:tabs>
          <w:tab w:val="left" w:pos="851"/>
        </w:tabs>
        <w:rPr>
          <w:rFonts w:ascii="Arial" w:hAnsi="Arial" w:cs="Arial"/>
        </w:rPr>
      </w:pPr>
      <w:bookmarkStart w:id="3" w:name="_Toc89178145"/>
      <w:bookmarkStart w:id="4" w:name="Purpose"/>
      <w:r w:rsidRPr="00DD12FC">
        <w:rPr>
          <w:rFonts w:ascii="Arial" w:hAnsi="Arial" w:cs="Arial"/>
        </w:rPr>
        <w:t>2.</w:t>
      </w:r>
      <w:r w:rsidRPr="00DD12FC">
        <w:rPr>
          <w:rFonts w:ascii="Arial" w:hAnsi="Arial" w:cs="Arial"/>
        </w:rPr>
        <w:tab/>
        <w:t>Purpose</w:t>
      </w:r>
      <w:bookmarkEnd w:id="3"/>
    </w:p>
    <w:bookmarkEnd w:id="4"/>
    <w:p w14:paraId="2A0290DF" w14:textId="77777777" w:rsidR="00ED0F9D" w:rsidRPr="005302BE" w:rsidRDefault="00ED0F9D" w:rsidP="00ED0F9D">
      <w:pPr>
        <w:ind w:left="851" w:hanging="851"/>
        <w:jc w:val="both"/>
        <w:rPr>
          <w:rFonts w:cs="Arial"/>
          <w:sz w:val="24"/>
          <w:szCs w:val="24"/>
        </w:rPr>
      </w:pPr>
      <w:r w:rsidRPr="005302BE">
        <w:rPr>
          <w:rFonts w:cs="Arial"/>
          <w:sz w:val="24"/>
          <w:szCs w:val="24"/>
        </w:rPr>
        <w:t xml:space="preserve">2.1 </w:t>
      </w:r>
      <w:r>
        <w:rPr>
          <w:rFonts w:cs="Arial"/>
          <w:sz w:val="24"/>
          <w:szCs w:val="24"/>
        </w:rPr>
        <w:tab/>
        <w:t>Places for People Scotland has</w:t>
      </w:r>
      <w:r w:rsidRPr="005302BE">
        <w:rPr>
          <w:rFonts w:cs="Arial"/>
          <w:sz w:val="24"/>
          <w:szCs w:val="24"/>
        </w:rPr>
        <w:t xml:space="preserve"> a clear policy to ensure we take all reasonable measures and comply with statutory legislation to ensure the safety of our customers and others while </w:t>
      </w:r>
      <w:r>
        <w:rPr>
          <w:rFonts w:cs="Arial"/>
          <w:sz w:val="24"/>
          <w:szCs w:val="24"/>
        </w:rPr>
        <w:t>using</w:t>
      </w:r>
      <w:r w:rsidRPr="005302BE">
        <w:rPr>
          <w:rFonts w:cs="Arial"/>
          <w:sz w:val="24"/>
          <w:szCs w:val="24"/>
        </w:rPr>
        <w:t xml:space="preserve"> our premises.</w:t>
      </w:r>
    </w:p>
    <w:p w14:paraId="3F7C77EE" w14:textId="77777777" w:rsidR="00ED0F9D" w:rsidRDefault="00ED0F9D" w:rsidP="00ED0F9D">
      <w:pPr>
        <w:ind w:left="851" w:hanging="851"/>
        <w:jc w:val="both"/>
        <w:rPr>
          <w:rFonts w:cs="Arial"/>
          <w:sz w:val="24"/>
          <w:szCs w:val="24"/>
        </w:rPr>
      </w:pPr>
      <w:r w:rsidRPr="005302BE">
        <w:rPr>
          <w:rFonts w:cs="Arial"/>
          <w:sz w:val="24"/>
          <w:szCs w:val="24"/>
        </w:rPr>
        <w:t>2.2</w:t>
      </w:r>
      <w:r w:rsidRPr="005302BE">
        <w:rPr>
          <w:rFonts w:cs="Arial"/>
          <w:sz w:val="24"/>
          <w:szCs w:val="24"/>
        </w:rPr>
        <w:tab/>
        <w:t xml:space="preserve">We </w:t>
      </w:r>
      <w:proofErr w:type="spellStart"/>
      <w:r w:rsidRPr="005302BE">
        <w:rPr>
          <w:rFonts w:cs="Arial"/>
          <w:sz w:val="24"/>
          <w:szCs w:val="24"/>
        </w:rPr>
        <w:t>recognise</w:t>
      </w:r>
      <w:proofErr w:type="spellEnd"/>
      <w:r w:rsidRPr="005302BE">
        <w:rPr>
          <w:rFonts w:cs="Arial"/>
          <w:sz w:val="24"/>
          <w:szCs w:val="24"/>
        </w:rPr>
        <w:t xml:space="preserve"> that the practices of storing materials or equipment in these areas may cause a significant increase in the risk of fire. In the event of an incident, this may prevent the area from providing safe access and egress and increase the risk of harm to customers and others.</w:t>
      </w:r>
    </w:p>
    <w:p w14:paraId="2511B2CA" w14:textId="77777777" w:rsidR="00ED0F9D" w:rsidRPr="00DD12FC" w:rsidRDefault="00ED0F9D" w:rsidP="00ED0F9D">
      <w:pPr>
        <w:pStyle w:val="Heading1"/>
        <w:tabs>
          <w:tab w:val="left" w:pos="851"/>
        </w:tabs>
        <w:rPr>
          <w:rFonts w:ascii="Arial" w:hAnsi="Arial" w:cs="Arial"/>
        </w:rPr>
      </w:pPr>
      <w:bookmarkStart w:id="5" w:name="_Toc89178146"/>
      <w:bookmarkStart w:id="6" w:name="Responsibility"/>
      <w:r w:rsidRPr="00DD12FC">
        <w:rPr>
          <w:rFonts w:ascii="Arial" w:hAnsi="Arial" w:cs="Arial"/>
        </w:rPr>
        <w:t>3.</w:t>
      </w:r>
      <w:r w:rsidRPr="00DD12FC">
        <w:rPr>
          <w:rFonts w:ascii="Arial" w:hAnsi="Arial" w:cs="Arial"/>
        </w:rPr>
        <w:tab/>
        <w:t>Responsibility</w:t>
      </w:r>
      <w:bookmarkEnd w:id="5"/>
    </w:p>
    <w:bookmarkEnd w:id="6"/>
    <w:p w14:paraId="3304B43E" w14:textId="77777777" w:rsidR="00ED0F9D" w:rsidRDefault="00ED0F9D" w:rsidP="00ED0F9D">
      <w:pPr>
        <w:ind w:left="851" w:hanging="851"/>
        <w:jc w:val="both"/>
        <w:rPr>
          <w:rFonts w:cs="Arial"/>
          <w:sz w:val="24"/>
          <w:szCs w:val="24"/>
        </w:rPr>
      </w:pPr>
      <w:r>
        <w:rPr>
          <w:rFonts w:cs="Arial"/>
          <w:sz w:val="24"/>
          <w:szCs w:val="24"/>
        </w:rPr>
        <w:t>3.1</w:t>
      </w:r>
      <w:r>
        <w:rPr>
          <w:rFonts w:cs="Arial"/>
          <w:sz w:val="24"/>
          <w:szCs w:val="24"/>
        </w:rPr>
        <w:tab/>
        <w:t>It is the responsibility of all employees to take reasonable care of themselves and others who may be affected by their acts or omissions. It is therefore a requirement that any member of staff finding items in the common areas left in contravention of this Policy takes remedial action.  This involves notification as applicable to the Housing Management Inbox.</w:t>
      </w:r>
    </w:p>
    <w:p w14:paraId="56838597" w14:textId="77777777" w:rsidR="00ED0F9D" w:rsidRPr="00814040" w:rsidRDefault="00ED0F9D" w:rsidP="00ED0F9D">
      <w:pPr>
        <w:pStyle w:val="Default"/>
        <w:tabs>
          <w:tab w:val="num" w:pos="851"/>
        </w:tabs>
        <w:ind w:left="851" w:right="-42" w:hanging="851"/>
        <w:jc w:val="both"/>
        <w:rPr>
          <w:color w:val="auto"/>
        </w:rPr>
      </w:pPr>
      <w:r>
        <w:t>3.2</w:t>
      </w:r>
      <w:r>
        <w:tab/>
      </w:r>
      <w:r>
        <w:rPr>
          <w:color w:val="auto"/>
        </w:rPr>
        <w:t xml:space="preserve">The implementation of this policy will be monitored and documented through regular health and safety checks </w:t>
      </w:r>
      <w:proofErr w:type="gramStart"/>
      <w:r>
        <w:rPr>
          <w:color w:val="auto"/>
        </w:rPr>
        <w:t>e.g.</w:t>
      </w:r>
      <w:proofErr w:type="gramEnd"/>
      <w:r>
        <w:rPr>
          <w:color w:val="auto"/>
        </w:rPr>
        <w:t xml:space="preserve"> health and safety common area audits and scheme inspections and in conjunction with the annual fire risk assessment review for the property.  </w:t>
      </w:r>
    </w:p>
    <w:p w14:paraId="0EA8CE3F" w14:textId="77777777" w:rsidR="00ED0F9D" w:rsidRPr="00DD12FC" w:rsidRDefault="00ED0F9D" w:rsidP="00ED0F9D">
      <w:pPr>
        <w:pStyle w:val="Heading1"/>
        <w:tabs>
          <w:tab w:val="left" w:pos="851"/>
        </w:tabs>
        <w:rPr>
          <w:rFonts w:ascii="Arial" w:hAnsi="Arial" w:cs="Arial"/>
        </w:rPr>
      </w:pPr>
      <w:bookmarkStart w:id="7" w:name="_Toc89178147"/>
      <w:bookmarkStart w:id="8" w:name="Liability"/>
      <w:r w:rsidRPr="00DD12FC">
        <w:rPr>
          <w:rFonts w:ascii="Arial" w:hAnsi="Arial" w:cs="Arial"/>
        </w:rPr>
        <w:t>4.</w:t>
      </w:r>
      <w:r w:rsidRPr="00DD12FC">
        <w:rPr>
          <w:rFonts w:ascii="Arial" w:hAnsi="Arial" w:cs="Arial"/>
        </w:rPr>
        <w:tab/>
        <w:t>Liability</w:t>
      </w:r>
      <w:bookmarkEnd w:id="7"/>
    </w:p>
    <w:bookmarkEnd w:id="8"/>
    <w:p w14:paraId="7CFCF8EF" w14:textId="4D46CDA6" w:rsidR="00ED0F9D" w:rsidRDefault="00ED0F9D" w:rsidP="00ED0F9D">
      <w:pPr>
        <w:ind w:left="851" w:hanging="851"/>
        <w:rPr>
          <w:rFonts w:cs="Arial"/>
          <w:sz w:val="24"/>
          <w:szCs w:val="24"/>
        </w:rPr>
      </w:pPr>
      <w:r>
        <w:rPr>
          <w:rFonts w:cs="Arial"/>
          <w:sz w:val="24"/>
          <w:szCs w:val="24"/>
        </w:rPr>
        <w:t>4.1</w:t>
      </w:r>
      <w:r w:rsidRPr="005302BE">
        <w:rPr>
          <w:rFonts w:cs="Arial"/>
          <w:sz w:val="24"/>
          <w:szCs w:val="24"/>
        </w:rPr>
        <w:t xml:space="preserve"> </w:t>
      </w:r>
      <w:r w:rsidRPr="005302BE">
        <w:rPr>
          <w:rFonts w:cs="Arial"/>
          <w:sz w:val="24"/>
          <w:szCs w:val="24"/>
        </w:rPr>
        <w:tab/>
      </w:r>
      <w:r w:rsidR="00063AC8">
        <w:rPr>
          <w:rFonts w:cs="Arial"/>
          <w:sz w:val="24"/>
          <w:szCs w:val="24"/>
        </w:rPr>
        <w:t>Places for People Scotland</w:t>
      </w:r>
      <w:r>
        <w:rPr>
          <w:rFonts w:cs="Arial"/>
          <w:sz w:val="24"/>
          <w:szCs w:val="24"/>
        </w:rPr>
        <w:t xml:space="preserve"> </w:t>
      </w:r>
      <w:r w:rsidRPr="005302BE">
        <w:rPr>
          <w:rFonts w:cs="Arial"/>
          <w:sz w:val="24"/>
          <w:szCs w:val="24"/>
        </w:rPr>
        <w:t>ha</w:t>
      </w:r>
      <w:r>
        <w:rPr>
          <w:rFonts w:cs="Arial"/>
          <w:sz w:val="24"/>
          <w:szCs w:val="24"/>
        </w:rPr>
        <w:t>s</w:t>
      </w:r>
      <w:r w:rsidRPr="005302BE">
        <w:rPr>
          <w:rFonts w:cs="Arial"/>
          <w:sz w:val="24"/>
          <w:szCs w:val="24"/>
        </w:rPr>
        <w:t xml:space="preserve"> overall responsibility for managing the safety of these areas to reduce risks to customers and others (including visitors and the emergency services). In the event of an incident which involved the storage of materials or equipment in these areas, an individual employee </w:t>
      </w:r>
      <w:r>
        <w:rPr>
          <w:rFonts w:cs="Arial"/>
          <w:sz w:val="24"/>
          <w:szCs w:val="24"/>
        </w:rPr>
        <w:t>c</w:t>
      </w:r>
      <w:r w:rsidRPr="005302BE">
        <w:rPr>
          <w:rFonts w:cs="Arial"/>
          <w:sz w:val="24"/>
          <w:szCs w:val="24"/>
        </w:rPr>
        <w:t xml:space="preserve">ould be held </w:t>
      </w:r>
      <w:r w:rsidRPr="005302BE">
        <w:rPr>
          <w:rFonts w:cs="Arial"/>
          <w:sz w:val="24"/>
          <w:szCs w:val="24"/>
        </w:rPr>
        <w:lastRenderedPageBreak/>
        <w:t xml:space="preserve">liable unless we can demonstrate that we have a clear policy that is robustly managed and enforced. </w:t>
      </w:r>
    </w:p>
    <w:p w14:paraId="0FE6F5EB" w14:textId="77777777" w:rsidR="00ED0F9D" w:rsidRPr="00DD12FC" w:rsidRDefault="00ED0F9D" w:rsidP="00ED0F9D">
      <w:pPr>
        <w:pStyle w:val="Heading1"/>
        <w:tabs>
          <w:tab w:val="left" w:pos="851"/>
        </w:tabs>
        <w:rPr>
          <w:rFonts w:ascii="Arial" w:hAnsi="Arial" w:cs="Arial"/>
        </w:rPr>
      </w:pPr>
      <w:bookmarkStart w:id="9" w:name="_Toc89178148"/>
      <w:bookmarkStart w:id="10" w:name="Prevention"/>
      <w:r w:rsidRPr="00DD12FC">
        <w:rPr>
          <w:rFonts w:ascii="Arial" w:hAnsi="Arial" w:cs="Arial"/>
        </w:rPr>
        <w:t>5.</w:t>
      </w:r>
      <w:r w:rsidRPr="00DD12FC">
        <w:rPr>
          <w:rFonts w:ascii="Arial" w:hAnsi="Arial" w:cs="Arial"/>
        </w:rPr>
        <w:tab/>
        <w:t>Prevention</w:t>
      </w:r>
      <w:bookmarkEnd w:id="9"/>
    </w:p>
    <w:bookmarkEnd w:id="10"/>
    <w:p w14:paraId="2A74ED0C" w14:textId="77777777" w:rsidR="00ED0F9D" w:rsidRPr="00DA6551" w:rsidRDefault="00ED0F9D" w:rsidP="00ED0F9D">
      <w:pPr>
        <w:ind w:left="851" w:hanging="851"/>
        <w:jc w:val="both"/>
        <w:rPr>
          <w:rFonts w:cs="Arial"/>
          <w:sz w:val="24"/>
          <w:szCs w:val="24"/>
        </w:rPr>
      </w:pPr>
      <w:r>
        <w:rPr>
          <w:rFonts w:cs="Arial"/>
          <w:sz w:val="24"/>
          <w:szCs w:val="24"/>
        </w:rPr>
        <w:t>5.1</w:t>
      </w:r>
      <w:r>
        <w:rPr>
          <w:rFonts w:cs="Arial"/>
          <w:sz w:val="24"/>
          <w:szCs w:val="24"/>
        </w:rPr>
        <w:tab/>
        <w:t>At commencement of tenancy all customers should be provided with a copy of the Fire Safety leaflet and are guided through the tenancy agreement specifically to not store items in any common areas. Fire safety advice is also on our website that can be accessed at any time. These documents make customers aware that items must not be stored in common areas.</w:t>
      </w:r>
    </w:p>
    <w:p w14:paraId="62B6B36F" w14:textId="77777777" w:rsidR="00ED0F9D" w:rsidRPr="00DD12FC" w:rsidRDefault="00ED0F9D" w:rsidP="00ED0F9D">
      <w:pPr>
        <w:pStyle w:val="Heading1"/>
        <w:tabs>
          <w:tab w:val="left" w:pos="851"/>
        </w:tabs>
        <w:rPr>
          <w:rFonts w:ascii="Arial" w:hAnsi="Arial" w:cs="Arial"/>
        </w:rPr>
      </w:pPr>
      <w:bookmarkStart w:id="11" w:name="_Toc89178149"/>
      <w:bookmarkStart w:id="12" w:name="Applicability"/>
      <w:r w:rsidRPr="00DD12FC">
        <w:rPr>
          <w:rFonts w:ascii="Arial" w:hAnsi="Arial" w:cs="Arial"/>
        </w:rPr>
        <w:t>6.</w:t>
      </w:r>
      <w:r w:rsidRPr="00DD12FC">
        <w:rPr>
          <w:rFonts w:ascii="Arial" w:hAnsi="Arial" w:cs="Arial"/>
        </w:rPr>
        <w:tab/>
        <w:t>Applicability</w:t>
      </w:r>
      <w:bookmarkEnd w:id="11"/>
    </w:p>
    <w:bookmarkEnd w:id="12"/>
    <w:p w14:paraId="160E8D82" w14:textId="77777777" w:rsidR="00ED0F9D" w:rsidRPr="005302BE" w:rsidRDefault="00ED0F9D" w:rsidP="00ED0F9D">
      <w:pPr>
        <w:ind w:left="851" w:hanging="851"/>
        <w:jc w:val="both"/>
      </w:pPr>
      <w:r>
        <w:rPr>
          <w:rFonts w:cs="Arial"/>
          <w:sz w:val="24"/>
          <w:szCs w:val="24"/>
        </w:rPr>
        <w:t>6</w:t>
      </w:r>
      <w:r w:rsidRPr="008B20D2">
        <w:rPr>
          <w:rFonts w:cs="Arial"/>
          <w:sz w:val="24"/>
          <w:szCs w:val="24"/>
        </w:rPr>
        <w:t>.1</w:t>
      </w:r>
      <w:r w:rsidRPr="008B20D2">
        <w:rPr>
          <w:rFonts w:cs="Arial"/>
          <w:sz w:val="24"/>
          <w:szCs w:val="24"/>
        </w:rPr>
        <w:tab/>
        <w:t xml:space="preserve">This procedure applies to all </w:t>
      </w:r>
      <w:r>
        <w:rPr>
          <w:rFonts w:cs="Arial"/>
          <w:sz w:val="24"/>
          <w:szCs w:val="24"/>
        </w:rPr>
        <w:t xml:space="preserve">affordable </w:t>
      </w:r>
      <w:r w:rsidRPr="008B20D2">
        <w:rPr>
          <w:rFonts w:cs="Arial"/>
          <w:sz w:val="24"/>
          <w:szCs w:val="24"/>
        </w:rPr>
        <w:t xml:space="preserve">tenures including </w:t>
      </w:r>
      <w:r>
        <w:rPr>
          <w:rFonts w:cs="Arial"/>
          <w:sz w:val="24"/>
          <w:szCs w:val="24"/>
        </w:rPr>
        <w:t>Short Assured Tenancies, Scottish Secure Tenancies</w:t>
      </w:r>
      <w:r w:rsidRPr="008B20D2">
        <w:rPr>
          <w:rFonts w:cs="Arial"/>
          <w:sz w:val="24"/>
          <w:szCs w:val="24"/>
        </w:rPr>
        <w:t>,</w:t>
      </w:r>
      <w:r>
        <w:rPr>
          <w:rFonts w:cs="Arial"/>
          <w:sz w:val="24"/>
          <w:szCs w:val="24"/>
        </w:rPr>
        <w:t xml:space="preserve"> Short Scottish Secure Tenancies,</w:t>
      </w:r>
      <w:r w:rsidRPr="008B20D2">
        <w:rPr>
          <w:rFonts w:cs="Arial"/>
          <w:sz w:val="24"/>
          <w:szCs w:val="24"/>
        </w:rPr>
        <w:t xml:space="preserve"> </w:t>
      </w:r>
      <w:r>
        <w:rPr>
          <w:rFonts w:cs="Arial"/>
          <w:sz w:val="24"/>
          <w:szCs w:val="24"/>
        </w:rPr>
        <w:t>shared owner, retirement developments</w:t>
      </w:r>
      <w:r w:rsidRPr="008B20D2">
        <w:rPr>
          <w:rFonts w:cs="Arial"/>
          <w:sz w:val="24"/>
          <w:szCs w:val="24"/>
        </w:rPr>
        <w:t xml:space="preserve"> </w:t>
      </w:r>
      <w:r>
        <w:rPr>
          <w:rFonts w:cs="Arial"/>
          <w:sz w:val="24"/>
          <w:szCs w:val="24"/>
        </w:rPr>
        <w:t xml:space="preserve">and supported tenancies. </w:t>
      </w:r>
      <w:r w:rsidRPr="008B20D2">
        <w:rPr>
          <w:rFonts w:cs="Arial"/>
          <w:sz w:val="24"/>
          <w:szCs w:val="24"/>
        </w:rPr>
        <w:t xml:space="preserve">Except where the procedure refers to breaches of tenancy it can also be applied to non-Places for People customers who have left items in our communal areas. </w:t>
      </w:r>
    </w:p>
    <w:p w14:paraId="0C99C6CC" w14:textId="12996270" w:rsidR="006D2A1A" w:rsidRPr="00EE4DD1" w:rsidRDefault="00ED0F9D" w:rsidP="00EE4DD1">
      <w:pPr>
        <w:pStyle w:val="Heading1"/>
        <w:tabs>
          <w:tab w:val="left" w:pos="851"/>
        </w:tabs>
        <w:ind w:left="851" w:hanging="851"/>
        <w:rPr>
          <w:b/>
          <w:color w:val="auto"/>
        </w:rPr>
      </w:pPr>
      <w:bookmarkStart w:id="13" w:name="Legal"/>
      <w:bookmarkStart w:id="14" w:name="_Toc89178150"/>
      <w:r w:rsidRPr="00DD12FC">
        <w:rPr>
          <w:rFonts w:ascii="Arial" w:hAnsi="Arial" w:cs="Arial"/>
        </w:rPr>
        <w:t>7.</w:t>
      </w:r>
      <w:r w:rsidR="00CE522A" w:rsidRPr="00CE522A">
        <w:rPr>
          <w:rFonts w:ascii="Arial" w:hAnsi="Arial" w:cs="Arial"/>
        </w:rPr>
        <w:t xml:space="preserve"> </w:t>
      </w:r>
      <w:r w:rsidR="00CE522A" w:rsidRPr="00DD12FC">
        <w:rPr>
          <w:rFonts w:ascii="Arial" w:hAnsi="Arial" w:cs="Arial"/>
        </w:rPr>
        <w:tab/>
      </w:r>
      <w:r w:rsidRPr="00DD12FC">
        <w:rPr>
          <w:rFonts w:ascii="Arial" w:hAnsi="Arial" w:cs="Arial"/>
        </w:rPr>
        <w:t>Legal Framework</w:t>
      </w:r>
      <w:bookmarkEnd w:id="13"/>
      <w:bookmarkEnd w:id="14"/>
    </w:p>
    <w:p w14:paraId="197D9EB6" w14:textId="72E81C69" w:rsidR="00EE4DD1" w:rsidRPr="00EE4DD1" w:rsidRDefault="00CE522A" w:rsidP="00167294">
      <w:pPr>
        <w:pStyle w:val="Default"/>
        <w:ind w:left="851" w:right="-40" w:hanging="851"/>
        <w:jc w:val="both"/>
        <w:rPr>
          <w:color w:val="auto"/>
        </w:rPr>
      </w:pPr>
      <w:r>
        <w:rPr>
          <w:color w:val="auto"/>
        </w:rPr>
        <w:t>7.1</w:t>
      </w:r>
      <w:r w:rsidRPr="008B20D2">
        <w:tab/>
      </w:r>
      <w:r w:rsidR="00EE4DD1" w:rsidRPr="00EE4DD1">
        <w:rPr>
          <w:color w:val="auto"/>
        </w:rPr>
        <w:t xml:space="preserve">The primary reason for removing goods from our communal area comes from the Fire (Scotland) Act 2005 which set out the requirement to assess the risk of fire in our properties and to take adequate precautions to reduce risk. We must ensure that routes to emergency exits and the exits themselves are kept free obstruction </w:t>
      </w:r>
      <w:proofErr w:type="gramStart"/>
      <w:r w:rsidR="00EE4DD1" w:rsidRPr="00EE4DD1">
        <w:rPr>
          <w:color w:val="auto"/>
        </w:rPr>
        <w:t>at all times</w:t>
      </w:r>
      <w:proofErr w:type="gramEnd"/>
      <w:r w:rsidR="00EE4DD1" w:rsidRPr="00EE4DD1">
        <w:rPr>
          <w:color w:val="auto"/>
        </w:rPr>
        <w:t xml:space="preserve"> comes from Fire Safety (Scotland) Regulations 2006.</w:t>
      </w:r>
    </w:p>
    <w:p w14:paraId="6B301DC9" w14:textId="77777777" w:rsidR="00CE522A" w:rsidRDefault="00CE522A" w:rsidP="00EE4DD1">
      <w:pPr>
        <w:pStyle w:val="Default"/>
        <w:ind w:left="851" w:right="-42"/>
        <w:jc w:val="both"/>
        <w:rPr>
          <w:color w:val="auto"/>
        </w:rPr>
      </w:pPr>
    </w:p>
    <w:p w14:paraId="0F84AAD1" w14:textId="038A4971" w:rsidR="006D2A1A" w:rsidRDefault="00EE4DD1" w:rsidP="00EE4DD1">
      <w:pPr>
        <w:pStyle w:val="Default"/>
        <w:ind w:left="851" w:right="-42"/>
        <w:jc w:val="both"/>
        <w:rPr>
          <w:color w:val="auto"/>
        </w:rPr>
      </w:pPr>
      <w:proofErr w:type="gramStart"/>
      <w:r w:rsidRPr="00EE4DD1">
        <w:rPr>
          <w:color w:val="auto"/>
        </w:rPr>
        <w:t>As an owner, there</w:t>
      </w:r>
      <w:proofErr w:type="gramEnd"/>
      <w:r w:rsidRPr="00EE4DD1">
        <w:rPr>
          <w:color w:val="auto"/>
        </w:rPr>
        <w:t xml:space="preserve"> is a duty of care toward persons entering the premises. Under the Occupier’s Liability (Scotland) Act. The duty covers that people do not suffer injury or damage.</w:t>
      </w:r>
    </w:p>
    <w:p w14:paraId="1812724B" w14:textId="77777777" w:rsidR="006D2A1A" w:rsidRDefault="006D2A1A" w:rsidP="00ED0F9D">
      <w:pPr>
        <w:pStyle w:val="Default"/>
        <w:ind w:left="851" w:right="-42"/>
        <w:jc w:val="both"/>
        <w:rPr>
          <w:color w:val="auto"/>
        </w:rPr>
      </w:pPr>
    </w:p>
    <w:p w14:paraId="48D00BCB" w14:textId="026C4AF8" w:rsidR="00ED0F9D" w:rsidRDefault="00ED0F9D" w:rsidP="00ED0F9D">
      <w:pPr>
        <w:pStyle w:val="Default"/>
        <w:ind w:left="851" w:right="-42"/>
        <w:jc w:val="both"/>
        <w:rPr>
          <w:color w:val="auto"/>
        </w:rPr>
      </w:pPr>
      <w:r w:rsidRPr="003A1A05">
        <w:rPr>
          <w:color w:val="auto"/>
        </w:rPr>
        <w:t xml:space="preserve">Failure to meet these requirements may result in enforcement action being taken against </w:t>
      </w:r>
      <w:r w:rsidR="00063AC8">
        <w:rPr>
          <w:color w:val="auto"/>
        </w:rPr>
        <w:t>Places for People Scotland</w:t>
      </w:r>
      <w:r w:rsidRPr="003A1A05">
        <w:rPr>
          <w:color w:val="auto"/>
        </w:rPr>
        <w:t>.</w:t>
      </w:r>
    </w:p>
    <w:p w14:paraId="70614063" w14:textId="77777777" w:rsidR="00ED0F9D" w:rsidRDefault="00ED0F9D" w:rsidP="00ED0F9D">
      <w:pPr>
        <w:pStyle w:val="Default"/>
        <w:ind w:left="851" w:right="-42" w:hanging="851"/>
        <w:jc w:val="both"/>
        <w:rPr>
          <w:color w:val="auto"/>
        </w:rPr>
      </w:pPr>
    </w:p>
    <w:p w14:paraId="5DF00768" w14:textId="77777777" w:rsidR="00ED0F9D" w:rsidRDefault="00ED0F9D" w:rsidP="00ED0F9D">
      <w:pPr>
        <w:pStyle w:val="Default"/>
        <w:ind w:left="851" w:right="-42" w:hanging="851"/>
        <w:jc w:val="both"/>
        <w:rPr>
          <w:color w:val="auto"/>
        </w:rPr>
      </w:pPr>
      <w:r>
        <w:rPr>
          <w:color w:val="auto"/>
        </w:rPr>
        <w:t>7.2</w:t>
      </w:r>
      <w:r>
        <w:rPr>
          <w:color w:val="auto"/>
        </w:rPr>
        <w:tab/>
        <w:t xml:space="preserve">Under the Civic Government (Scotland) Act 1982 lost or abandoned property can be uplifted. As a finder, items </w:t>
      </w:r>
      <w:proofErr w:type="gramStart"/>
      <w:r>
        <w:rPr>
          <w:color w:val="auto"/>
        </w:rPr>
        <w:t>have to</w:t>
      </w:r>
      <w:proofErr w:type="gramEnd"/>
      <w:r>
        <w:rPr>
          <w:color w:val="auto"/>
        </w:rPr>
        <w:t xml:space="preserve"> be stored and report the fact that possession of the item has been taken. Property is required to be returned to the owner or advised where the property can be collected. Property could also be passed to Police Scotland who can decide what will happen to the item. Police Scotland may destroy or authorise the disposal of such items if unclaimed after 2 months. </w:t>
      </w:r>
    </w:p>
    <w:p w14:paraId="5C58FAEB" w14:textId="77777777" w:rsidR="00ED0F9D" w:rsidRPr="005302BE" w:rsidRDefault="00ED0F9D" w:rsidP="00ED0F9D">
      <w:pPr>
        <w:pStyle w:val="Default"/>
        <w:ind w:right="-42"/>
        <w:jc w:val="both"/>
        <w:rPr>
          <w:color w:val="auto"/>
        </w:rPr>
      </w:pPr>
    </w:p>
    <w:p w14:paraId="5C9EF6EA" w14:textId="77777777" w:rsidR="00ED0F9D" w:rsidRDefault="00ED0F9D" w:rsidP="00ED0F9D">
      <w:pPr>
        <w:pStyle w:val="Default"/>
        <w:ind w:left="851" w:right="-42" w:hanging="851"/>
        <w:jc w:val="both"/>
        <w:rPr>
          <w:color w:val="auto"/>
        </w:rPr>
      </w:pPr>
      <w:r>
        <w:rPr>
          <w:color w:val="auto"/>
        </w:rPr>
        <w:t>7.3</w:t>
      </w:r>
      <w:r w:rsidRPr="005302BE">
        <w:rPr>
          <w:b/>
          <w:color w:val="auto"/>
        </w:rPr>
        <w:tab/>
      </w:r>
      <w:r>
        <w:rPr>
          <w:color w:val="auto"/>
        </w:rPr>
        <w:t xml:space="preserve">Scottish Social Housing Charter sets out that social landlords, working in partnership with other agencies, help to ensure as far as reasonably possible that tenants and other customers live in well-maintained neighbourhoods where they feel safe. </w:t>
      </w:r>
    </w:p>
    <w:p w14:paraId="59735E46" w14:textId="77777777" w:rsidR="00ED0F9D" w:rsidRPr="005302BE" w:rsidRDefault="00ED0F9D" w:rsidP="00ED0F9D">
      <w:pPr>
        <w:pStyle w:val="Default"/>
        <w:ind w:left="851" w:right="-42" w:hanging="851"/>
        <w:jc w:val="both"/>
        <w:rPr>
          <w:color w:val="auto"/>
        </w:rPr>
      </w:pPr>
    </w:p>
    <w:p w14:paraId="39F49984" w14:textId="06BF7210" w:rsidR="00ED0F9D" w:rsidRPr="006871D6" w:rsidRDefault="00ED0F9D" w:rsidP="00ED0F9D">
      <w:pPr>
        <w:pStyle w:val="Default"/>
        <w:ind w:left="851" w:right="-42" w:hanging="851"/>
        <w:jc w:val="both"/>
        <w:rPr>
          <w:color w:val="auto"/>
        </w:rPr>
      </w:pPr>
      <w:r>
        <w:rPr>
          <w:color w:val="auto"/>
        </w:rPr>
        <w:t>7.4</w:t>
      </w:r>
      <w:r>
        <w:rPr>
          <w:color w:val="auto"/>
        </w:rPr>
        <w:tab/>
        <w:t>Under t</w:t>
      </w:r>
      <w:r w:rsidRPr="005302BE">
        <w:rPr>
          <w:color w:val="auto"/>
        </w:rPr>
        <w:t xml:space="preserve">he </w:t>
      </w:r>
      <w:r>
        <w:rPr>
          <w:color w:val="auto"/>
        </w:rPr>
        <w:t xml:space="preserve">Occupiers Liability (Scotland) Act 1960 </w:t>
      </w:r>
      <w:r w:rsidRPr="005302BE">
        <w:rPr>
          <w:color w:val="auto"/>
        </w:rPr>
        <w:t xml:space="preserve">a duty is owed to our customers and visitors to take reasonable care to ensure they do not suffer injury on the </w:t>
      </w:r>
      <w:r w:rsidRPr="005302BE">
        <w:rPr>
          <w:color w:val="auto"/>
        </w:rPr>
        <w:lastRenderedPageBreak/>
        <w:t>premises by reason of any danger. Fail</w:t>
      </w:r>
      <w:r>
        <w:rPr>
          <w:color w:val="auto"/>
        </w:rPr>
        <w:t xml:space="preserve">ure to meet this duty may render </w:t>
      </w:r>
      <w:r w:rsidR="00063AC8">
        <w:rPr>
          <w:color w:val="auto"/>
        </w:rPr>
        <w:t>Places for People Scotland</w:t>
      </w:r>
      <w:r>
        <w:rPr>
          <w:color w:val="auto"/>
        </w:rPr>
        <w:t xml:space="preserve"> </w:t>
      </w:r>
      <w:r w:rsidRPr="005302BE">
        <w:rPr>
          <w:color w:val="auto"/>
        </w:rPr>
        <w:t>vulnerable to a claim for damages.</w:t>
      </w:r>
      <w:r w:rsidRPr="00E70BFC">
        <w:rPr>
          <w:color w:val="auto"/>
          <w:sz w:val="18"/>
          <w:szCs w:val="18"/>
        </w:rPr>
        <w:t xml:space="preserve"> </w:t>
      </w:r>
    </w:p>
    <w:p w14:paraId="77B240FB" w14:textId="743F1B5B" w:rsidR="00ED0F9D" w:rsidRDefault="00ED0F9D" w:rsidP="00ED0F9D">
      <w:pPr>
        <w:pStyle w:val="Default"/>
        <w:ind w:left="720" w:right="-42"/>
        <w:jc w:val="both"/>
        <w:rPr>
          <w:color w:val="0000FF"/>
        </w:rPr>
      </w:pPr>
    </w:p>
    <w:p w14:paraId="679F9B09" w14:textId="2373A286" w:rsidR="00CE522A" w:rsidRPr="00EE4DD1" w:rsidRDefault="00CE522A" w:rsidP="00CE522A">
      <w:pPr>
        <w:pStyle w:val="Heading1"/>
        <w:tabs>
          <w:tab w:val="left" w:pos="851"/>
        </w:tabs>
        <w:ind w:left="851" w:hanging="851"/>
        <w:rPr>
          <w:b/>
          <w:color w:val="auto"/>
        </w:rPr>
      </w:pPr>
      <w:bookmarkStart w:id="15" w:name="_Toc89178151"/>
      <w:r>
        <w:rPr>
          <w:rFonts w:ascii="Arial" w:hAnsi="Arial" w:cs="Arial"/>
        </w:rPr>
        <w:t>8</w:t>
      </w:r>
      <w:r w:rsidRPr="00DD12FC">
        <w:rPr>
          <w:rFonts w:ascii="Arial" w:hAnsi="Arial" w:cs="Arial"/>
        </w:rPr>
        <w:t>.</w:t>
      </w:r>
      <w:r w:rsidRPr="00CE522A">
        <w:rPr>
          <w:rFonts w:ascii="Arial" w:hAnsi="Arial" w:cs="Arial"/>
        </w:rPr>
        <w:t xml:space="preserve"> </w:t>
      </w:r>
      <w:r w:rsidRPr="00DD12FC">
        <w:rPr>
          <w:rFonts w:ascii="Arial" w:hAnsi="Arial" w:cs="Arial"/>
        </w:rPr>
        <w:tab/>
      </w:r>
      <w:r w:rsidRPr="00CE522A">
        <w:rPr>
          <w:rFonts w:ascii="Arial" w:hAnsi="Arial" w:cs="Arial"/>
        </w:rPr>
        <w:t xml:space="preserve">Reasonable </w:t>
      </w:r>
      <w:proofErr w:type="spellStart"/>
      <w:r w:rsidRPr="00CE522A">
        <w:rPr>
          <w:rFonts w:ascii="Arial" w:hAnsi="Arial" w:cs="Arial"/>
        </w:rPr>
        <w:t>behaviour</w:t>
      </w:r>
      <w:proofErr w:type="spellEnd"/>
      <w:r w:rsidRPr="00CE522A">
        <w:rPr>
          <w:rFonts w:ascii="Arial" w:hAnsi="Arial" w:cs="Arial"/>
        </w:rPr>
        <w:t xml:space="preserve">, </w:t>
      </w:r>
      <w:proofErr w:type="gramStart"/>
      <w:r w:rsidRPr="00CE522A">
        <w:rPr>
          <w:rFonts w:ascii="Arial" w:hAnsi="Arial" w:cs="Arial"/>
        </w:rPr>
        <w:t>disability</w:t>
      </w:r>
      <w:proofErr w:type="gramEnd"/>
      <w:r w:rsidRPr="00CE522A">
        <w:rPr>
          <w:rFonts w:ascii="Arial" w:hAnsi="Arial" w:cs="Arial"/>
        </w:rPr>
        <w:t xml:space="preserve"> and religion</w:t>
      </w:r>
      <w:bookmarkEnd w:id="15"/>
    </w:p>
    <w:p w14:paraId="5112B28A" w14:textId="77777777" w:rsidR="00ED0F9D" w:rsidRDefault="00ED0F9D" w:rsidP="00ED0F9D">
      <w:pPr>
        <w:pStyle w:val="Default"/>
        <w:ind w:left="851" w:right="-42" w:hanging="851"/>
        <w:jc w:val="both"/>
        <w:rPr>
          <w:color w:val="auto"/>
        </w:rPr>
      </w:pPr>
      <w:r>
        <w:rPr>
          <w:color w:val="auto"/>
        </w:rPr>
        <w:t>8.1</w:t>
      </w:r>
      <w:r w:rsidRPr="005302BE">
        <w:rPr>
          <w:color w:val="auto"/>
        </w:rPr>
        <w:tab/>
        <w:t>It is not possible to fully detail the length of time or intensity necessary to deal with a particular set of circumstances</w:t>
      </w:r>
      <w:r>
        <w:rPr>
          <w:color w:val="auto"/>
        </w:rPr>
        <w:t>.</w:t>
      </w:r>
      <w:r w:rsidRPr="005302BE">
        <w:rPr>
          <w:color w:val="auto"/>
        </w:rPr>
        <w:t xml:space="preserve"> Reasonable behaviour is considered to be </w:t>
      </w:r>
      <w:proofErr w:type="gramStart"/>
      <w:r w:rsidRPr="005302BE">
        <w:rPr>
          <w:color w:val="auto"/>
        </w:rPr>
        <w:t>behaviour</w:t>
      </w:r>
      <w:proofErr w:type="gramEnd"/>
      <w:r w:rsidRPr="005302BE">
        <w:rPr>
          <w:color w:val="auto"/>
        </w:rPr>
        <w:t xml:space="preserve"> which is fair, proper or moderate having regard for all the circumstances.  </w:t>
      </w:r>
      <w:r w:rsidRPr="0037309E">
        <w:t xml:space="preserve"> </w:t>
      </w:r>
      <w:r>
        <w:t xml:space="preserve">A </w:t>
      </w:r>
      <w:r w:rsidRPr="0037309E">
        <w:rPr>
          <w:color w:val="auto"/>
        </w:rPr>
        <w:t>person in society who exercises average care, skill, and judgment in conduct and who serves as a comparative standard for determining liability.</w:t>
      </w:r>
    </w:p>
    <w:p w14:paraId="555840E2" w14:textId="77777777" w:rsidR="00ED0F9D" w:rsidRDefault="00ED0F9D" w:rsidP="00ED0F9D">
      <w:pPr>
        <w:pStyle w:val="Default"/>
        <w:ind w:left="851" w:right="-42" w:hanging="851"/>
        <w:jc w:val="both"/>
        <w:rPr>
          <w:color w:val="auto"/>
        </w:rPr>
      </w:pPr>
    </w:p>
    <w:p w14:paraId="35BDF565" w14:textId="5C9118E7" w:rsidR="00ED0F9D" w:rsidRDefault="00ED0F9D" w:rsidP="00ED0F9D">
      <w:pPr>
        <w:pStyle w:val="Default"/>
        <w:ind w:left="851" w:right="-42" w:hanging="851"/>
        <w:jc w:val="both"/>
        <w:rPr>
          <w:color w:val="auto"/>
        </w:rPr>
      </w:pPr>
      <w:r>
        <w:rPr>
          <w:color w:val="auto"/>
        </w:rPr>
        <w:t>8.2</w:t>
      </w:r>
      <w:r>
        <w:rPr>
          <w:color w:val="auto"/>
        </w:rPr>
        <w:tab/>
      </w:r>
      <w:r w:rsidRPr="008A2F04">
        <w:rPr>
          <w:color w:val="auto"/>
        </w:rPr>
        <w:t xml:space="preserve">We adopt a “sterile” approach to management of our communal areas so no items will be permitted to be left in common areas that form part of a means of escape (stairwells, </w:t>
      </w:r>
      <w:proofErr w:type="gramStart"/>
      <w:r w:rsidRPr="008A2F04">
        <w:rPr>
          <w:color w:val="auto"/>
        </w:rPr>
        <w:t>corridors</w:t>
      </w:r>
      <w:proofErr w:type="gramEnd"/>
      <w:r w:rsidRPr="008A2F04">
        <w:rPr>
          <w:color w:val="auto"/>
        </w:rPr>
        <w:t xml:space="preserve"> and lobby areas) unless provided by </w:t>
      </w:r>
      <w:r w:rsidR="00063AC8">
        <w:rPr>
          <w:color w:val="auto"/>
        </w:rPr>
        <w:t>Places for People Scotland</w:t>
      </w:r>
      <w:r w:rsidRPr="008A2F04">
        <w:rPr>
          <w:color w:val="auto"/>
        </w:rPr>
        <w:t xml:space="preserve"> for the purposes of fire safety management.   </w:t>
      </w:r>
      <w:r>
        <w:rPr>
          <w:color w:val="auto"/>
        </w:rPr>
        <w:t>N</w:t>
      </w:r>
      <w:r w:rsidRPr="008A2F04">
        <w:rPr>
          <w:color w:val="auto"/>
        </w:rPr>
        <w:t xml:space="preserve">otice boards </w:t>
      </w:r>
      <w:r>
        <w:rPr>
          <w:color w:val="auto"/>
        </w:rPr>
        <w:t>will</w:t>
      </w:r>
      <w:r w:rsidRPr="008A2F04">
        <w:rPr>
          <w:color w:val="auto"/>
        </w:rPr>
        <w:t xml:space="preserve"> be secured to the wall </w:t>
      </w:r>
      <w:r>
        <w:rPr>
          <w:color w:val="auto"/>
        </w:rPr>
        <w:t>containing fire action plans, fire service advice and notices about storage of items in common areas</w:t>
      </w:r>
      <w:r w:rsidRPr="008A2F04">
        <w:rPr>
          <w:color w:val="auto"/>
        </w:rPr>
        <w:t>.</w:t>
      </w:r>
    </w:p>
    <w:p w14:paraId="537BEE9E" w14:textId="77777777" w:rsidR="00ED0F9D" w:rsidRDefault="00ED0F9D" w:rsidP="00ED0F9D">
      <w:pPr>
        <w:pStyle w:val="Default"/>
        <w:ind w:left="851" w:right="-42" w:hanging="851"/>
        <w:jc w:val="both"/>
        <w:rPr>
          <w:color w:val="auto"/>
        </w:rPr>
      </w:pPr>
    </w:p>
    <w:p w14:paraId="547E15D0" w14:textId="77777777" w:rsidR="00ED0F9D" w:rsidRDefault="00ED0F9D" w:rsidP="00ED0F9D">
      <w:pPr>
        <w:pStyle w:val="Default"/>
        <w:ind w:left="851" w:right="-42" w:hanging="851"/>
        <w:jc w:val="both"/>
        <w:rPr>
          <w:color w:val="auto"/>
        </w:rPr>
      </w:pPr>
      <w:r>
        <w:rPr>
          <w:color w:val="auto"/>
        </w:rPr>
        <w:t>8.3</w:t>
      </w:r>
      <w:r>
        <w:rPr>
          <w:color w:val="auto"/>
        </w:rPr>
        <w:tab/>
        <w:t xml:space="preserve">When dealing with items that reinforce or reflect someone’s religion or belief, provided these are not clearly offensive, care must be taken to ensure that a sensitive and reverential approach is </w:t>
      </w:r>
      <w:proofErr w:type="gramStart"/>
      <w:r>
        <w:rPr>
          <w:color w:val="auto"/>
        </w:rPr>
        <w:t>adopted</w:t>
      </w:r>
      <w:proofErr w:type="gramEnd"/>
      <w:r>
        <w:rPr>
          <w:color w:val="auto"/>
        </w:rPr>
        <w:t xml:space="preserve"> and it is clearly explained to customers why items must be removed.</w:t>
      </w:r>
    </w:p>
    <w:p w14:paraId="0417B46B" w14:textId="77777777" w:rsidR="00ED0F9D" w:rsidRDefault="00ED0F9D" w:rsidP="00ED0F9D">
      <w:pPr>
        <w:pStyle w:val="Default"/>
        <w:ind w:left="851" w:right="-42" w:hanging="851"/>
        <w:jc w:val="both"/>
        <w:rPr>
          <w:color w:val="auto"/>
        </w:rPr>
      </w:pPr>
    </w:p>
    <w:p w14:paraId="1C7116E9" w14:textId="77777777" w:rsidR="00ED0F9D" w:rsidRPr="00BC4A14" w:rsidRDefault="00ED0F9D" w:rsidP="00ED0F9D">
      <w:pPr>
        <w:pStyle w:val="Default"/>
        <w:ind w:left="851" w:right="-42" w:hanging="851"/>
        <w:jc w:val="both"/>
      </w:pPr>
      <w:r>
        <w:rPr>
          <w:color w:val="auto"/>
        </w:rPr>
        <w:t>8.4</w:t>
      </w:r>
      <w:r>
        <w:rPr>
          <w:color w:val="auto"/>
        </w:rPr>
        <w:tab/>
        <w:t>When an item has been placed in the common area to assist a customer with a disability as defined by the Equality Act 2010 suitable alternative storage or solutions will be given reasonable consideration.  Where appropriate the customer should be referred to obtain further advice from an occupational therapist as other options may be available (see the Aids &amp; Adaptations Policy).  Please refer to the Mobility Scooter Policy for the specific policy and procedure relating to these items.</w:t>
      </w:r>
    </w:p>
    <w:p w14:paraId="3988984D" w14:textId="1B7F90D1" w:rsidR="00ED0F9D" w:rsidRDefault="00ED0F9D" w:rsidP="00ED0F9D">
      <w:pPr>
        <w:pStyle w:val="NormalWeb4"/>
        <w:shd w:val="clear" w:color="auto" w:fill="FDFDFD"/>
        <w:spacing w:before="0" w:beforeAutospacing="0" w:after="0" w:afterAutospacing="0"/>
        <w:ind w:left="720" w:right="-42" w:hanging="720"/>
        <w:jc w:val="both"/>
        <w:rPr>
          <w:rFonts w:ascii="Arial" w:hAnsi="Arial" w:cs="Arial"/>
        </w:rPr>
      </w:pPr>
    </w:p>
    <w:p w14:paraId="07E36178" w14:textId="6339CF41" w:rsidR="00CE522A" w:rsidRDefault="00CE522A" w:rsidP="00ED0F9D">
      <w:pPr>
        <w:pStyle w:val="NormalWeb4"/>
        <w:shd w:val="clear" w:color="auto" w:fill="FDFDFD"/>
        <w:spacing w:before="0" w:beforeAutospacing="0" w:after="0" w:afterAutospacing="0"/>
        <w:ind w:left="720" w:right="-42" w:hanging="720"/>
        <w:jc w:val="both"/>
        <w:rPr>
          <w:rFonts w:ascii="Arial" w:hAnsi="Arial" w:cs="Arial"/>
        </w:rPr>
      </w:pPr>
    </w:p>
    <w:p w14:paraId="62B75560" w14:textId="09CF28C4" w:rsidR="00CE522A" w:rsidRPr="00141D6C" w:rsidRDefault="00CE522A" w:rsidP="00141D6C">
      <w:pPr>
        <w:pStyle w:val="Heading1"/>
        <w:tabs>
          <w:tab w:val="left" w:pos="851"/>
        </w:tabs>
        <w:ind w:left="851" w:hanging="851"/>
        <w:rPr>
          <w:b/>
          <w:color w:val="auto"/>
        </w:rPr>
      </w:pPr>
      <w:bookmarkStart w:id="16" w:name="_Toc89178152"/>
      <w:r>
        <w:rPr>
          <w:rFonts w:ascii="Arial" w:hAnsi="Arial" w:cs="Arial"/>
        </w:rPr>
        <w:t>9</w:t>
      </w:r>
      <w:r w:rsidRPr="00DD12FC">
        <w:rPr>
          <w:rFonts w:ascii="Arial" w:hAnsi="Arial" w:cs="Arial"/>
        </w:rPr>
        <w:t>.</w:t>
      </w:r>
      <w:r w:rsidRPr="00CE522A">
        <w:rPr>
          <w:rFonts w:ascii="Arial" w:hAnsi="Arial" w:cs="Arial"/>
        </w:rPr>
        <w:t xml:space="preserve"> </w:t>
      </w:r>
      <w:r w:rsidRPr="00DD12FC">
        <w:rPr>
          <w:rFonts w:ascii="Arial" w:hAnsi="Arial" w:cs="Arial"/>
        </w:rPr>
        <w:tab/>
      </w:r>
      <w:r w:rsidRPr="00CE522A">
        <w:rPr>
          <w:rFonts w:ascii="Arial" w:hAnsi="Arial" w:cs="Arial"/>
        </w:rPr>
        <w:t>Enforcing the Policy</w:t>
      </w:r>
      <w:bookmarkEnd w:id="16"/>
    </w:p>
    <w:p w14:paraId="7B73EBC9" w14:textId="15C3F8E5" w:rsidR="00ED0F9D" w:rsidRDefault="00EB6614" w:rsidP="00ED0F9D">
      <w:pPr>
        <w:ind w:left="720" w:hanging="720"/>
        <w:jc w:val="both"/>
        <w:rPr>
          <w:rFonts w:cs="Arial"/>
          <w:sz w:val="24"/>
          <w:szCs w:val="24"/>
        </w:rPr>
      </w:pPr>
      <w:r>
        <w:rPr>
          <w:rFonts w:cs="Arial"/>
          <w:sz w:val="24"/>
          <w:szCs w:val="24"/>
        </w:rPr>
        <w:t>9</w:t>
      </w:r>
      <w:r w:rsidR="00ED0F9D">
        <w:rPr>
          <w:rFonts w:cs="Arial"/>
          <w:sz w:val="24"/>
          <w:szCs w:val="24"/>
        </w:rPr>
        <w:t>.1</w:t>
      </w:r>
      <w:r w:rsidR="00ED0F9D" w:rsidRPr="005302BE">
        <w:rPr>
          <w:rFonts w:cs="Arial"/>
          <w:sz w:val="24"/>
          <w:szCs w:val="24"/>
        </w:rPr>
        <w:t xml:space="preserve"> </w:t>
      </w:r>
      <w:r w:rsidR="00ED0F9D" w:rsidRPr="005302BE">
        <w:rPr>
          <w:rFonts w:cs="Arial"/>
          <w:sz w:val="24"/>
          <w:szCs w:val="24"/>
        </w:rPr>
        <w:tab/>
      </w:r>
      <w:r w:rsidR="00ED0F9D">
        <w:rPr>
          <w:rFonts w:cs="Arial"/>
          <w:sz w:val="24"/>
          <w:szCs w:val="24"/>
        </w:rPr>
        <w:t>We will make every attempt to manage this policy with the agreement of our customers.  We should attempt to contact and explain the policy to customers within each stair/development and ensure customer fully understand why this is necessary. However, if we are unable to do this and customers continue to store items in common areas, enforcement may be required.</w:t>
      </w:r>
    </w:p>
    <w:p w14:paraId="292985DE" w14:textId="47CDBDB4" w:rsidR="00ED0F9D" w:rsidRPr="005302BE" w:rsidRDefault="00EB6614" w:rsidP="00ED0F9D">
      <w:pPr>
        <w:ind w:left="720" w:hanging="720"/>
        <w:jc w:val="both"/>
        <w:rPr>
          <w:rFonts w:cs="Arial"/>
          <w:sz w:val="24"/>
          <w:szCs w:val="24"/>
        </w:rPr>
      </w:pPr>
      <w:proofErr w:type="gramStart"/>
      <w:r>
        <w:rPr>
          <w:rFonts w:cs="Arial"/>
          <w:sz w:val="24"/>
          <w:szCs w:val="24"/>
        </w:rPr>
        <w:t>9</w:t>
      </w:r>
      <w:r w:rsidR="00ED0F9D">
        <w:rPr>
          <w:rFonts w:cs="Arial"/>
          <w:sz w:val="24"/>
          <w:szCs w:val="24"/>
        </w:rPr>
        <w:t xml:space="preserve">.2  </w:t>
      </w:r>
      <w:r>
        <w:rPr>
          <w:rFonts w:cs="Arial"/>
          <w:sz w:val="24"/>
          <w:szCs w:val="24"/>
        </w:rPr>
        <w:tab/>
      </w:r>
      <w:proofErr w:type="gramEnd"/>
      <w:r w:rsidR="00ED0F9D" w:rsidRPr="005302BE">
        <w:rPr>
          <w:rFonts w:cs="Arial"/>
          <w:sz w:val="24"/>
          <w:szCs w:val="24"/>
        </w:rPr>
        <w:t xml:space="preserve">Where issues are identified with regard to customers storing equipment and materials in </w:t>
      </w:r>
      <w:r w:rsidR="00ED0F9D">
        <w:rPr>
          <w:rFonts w:cs="Arial"/>
          <w:sz w:val="24"/>
          <w:szCs w:val="24"/>
        </w:rPr>
        <w:t xml:space="preserve">internal </w:t>
      </w:r>
      <w:r w:rsidR="00ED0F9D" w:rsidRPr="005302BE">
        <w:rPr>
          <w:rFonts w:cs="Arial"/>
          <w:sz w:val="24"/>
          <w:szCs w:val="24"/>
        </w:rPr>
        <w:t>common areas</w:t>
      </w:r>
      <w:r w:rsidR="00ED0F9D">
        <w:rPr>
          <w:rFonts w:cs="Arial"/>
          <w:sz w:val="24"/>
          <w:szCs w:val="24"/>
        </w:rPr>
        <w:t xml:space="preserve"> or escape routes</w:t>
      </w:r>
      <w:r w:rsidR="00ED0F9D" w:rsidRPr="005302BE">
        <w:rPr>
          <w:rFonts w:cs="Arial"/>
          <w:sz w:val="24"/>
          <w:szCs w:val="24"/>
        </w:rPr>
        <w:t xml:space="preserve"> the Removal and Disposal of Goods Procedure</w:t>
      </w:r>
      <w:r w:rsidR="00ED0F9D">
        <w:rPr>
          <w:rFonts w:cs="Arial"/>
          <w:sz w:val="24"/>
          <w:szCs w:val="24"/>
        </w:rPr>
        <w:t xml:space="preserve"> (section 14 below)</w:t>
      </w:r>
      <w:r w:rsidR="00ED0F9D" w:rsidRPr="005302BE">
        <w:rPr>
          <w:rFonts w:cs="Arial"/>
          <w:sz w:val="24"/>
          <w:szCs w:val="24"/>
        </w:rPr>
        <w:t xml:space="preserve"> should be followed to ensure compliance with legislation</w:t>
      </w:r>
      <w:r w:rsidR="00ED0F9D">
        <w:rPr>
          <w:rFonts w:cs="Arial"/>
          <w:sz w:val="24"/>
          <w:szCs w:val="24"/>
        </w:rPr>
        <w:t>.</w:t>
      </w:r>
    </w:p>
    <w:p w14:paraId="39015543" w14:textId="7312A58B" w:rsidR="00ED0F9D" w:rsidRPr="005302BE" w:rsidRDefault="00EB6614" w:rsidP="00ED0F9D">
      <w:pPr>
        <w:ind w:left="720" w:hanging="720"/>
        <w:jc w:val="both"/>
        <w:rPr>
          <w:rFonts w:cs="Arial"/>
          <w:sz w:val="24"/>
          <w:szCs w:val="24"/>
        </w:rPr>
      </w:pPr>
      <w:r>
        <w:rPr>
          <w:rFonts w:cs="Arial"/>
          <w:sz w:val="24"/>
          <w:szCs w:val="24"/>
        </w:rPr>
        <w:lastRenderedPageBreak/>
        <w:t>9</w:t>
      </w:r>
      <w:r w:rsidR="00ED0F9D">
        <w:rPr>
          <w:rFonts w:cs="Arial"/>
          <w:sz w:val="24"/>
          <w:szCs w:val="24"/>
        </w:rPr>
        <w:t>.3</w:t>
      </w:r>
      <w:r w:rsidR="00ED0F9D" w:rsidRPr="005302BE">
        <w:rPr>
          <w:rFonts w:cs="Arial"/>
          <w:sz w:val="24"/>
          <w:szCs w:val="24"/>
        </w:rPr>
        <w:tab/>
        <w:t xml:space="preserve">Clear signage in all blocks will be displayed to ensure customers are reminded that any items stored in the common areas will be removed, </w:t>
      </w:r>
      <w:proofErr w:type="gramStart"/>
      <w:r w:rsidR="00ED0F9D">
        <w:rPr>
          <w:rFonts w:cs="Arial"/>
          <w:sz w:val="24"/>
          <w:szCs w:val="24"/>
        </w:rPr>
        <w:t>stored</w:t>
      </w:r>
      <w:proofErr w:type="gramEnd"/>
      <w:r w:rsidR="00ED0F9D">
        <w:rPr>
          <w:rFonts w:cs="Arial"/>
          <w:sz w:val="24"/>
          <w:szCs w:val="24"/>
        </w:rPr>
        <w:t xml:space="preserve"> and potentially </w:t>
      </w:r>
      <w:r w:rsidR="00ED0F9D" w:rsidRPr="005302BE">
        <w:rPr>
          <w:rFonts w:cs="Arial"/>
          <w:sz w:val="24"/>
          <w:szCs w:val="24"/>
        </w:rPr>
        <w:t xml:space="preserve">disposed of and that charges </w:t>
      </w:r>
      <w:r w:rsidR="00ED0F9D">
        <w:rPr>
          <w:rFonts w:cs="Arial"/>
          <w:sz w:val="24"/>
          <w:szCs w:val="24"/>
        </w:rPr>
        <w:t xml:space="preserve">may </w:t>
      </w:r>
      <w:r w:rsidR="00ED0F9D" w:rsidRPr="005302BE">
        <w:rPr>
          <w:rFonts w:cs="Arial"/>
          <w:sz w:val="24"/>
          <w:szCs w:val="24"/>
        </w:rPr>
        <w:t>apply.</w:t>
      </w:r>
      <w:r w:rsidR="00ED0F9D">
        <w:rPr>
          <w:rFonts w:cs="Arial"/>
          <w:sz w:val="24"/>
          <w:szCs w:val="24"/>
        </w:rPr>
        <w:t xml:space="preserve">  </w:t>
      </w:r>
    </w:p>
    <w:p w14:paraId="56D8BF96" w14:textId="77777777" w:rsidR="00460FEA" w:rsidRDefault="00EB6614" w:rsidP="00460FEA">
      <w:pPr>
        <w:ind w:left="720" w:hanging="720"/>
        <w:jc w:val="both"/>
        <w:rPr>
          <w:rFonts w:cs="Arial"/>
          <w:sz w:val="24"/>
          <w:szCs w:val="24"/>
        </w:rPr>
      </w:pPr>
      <w:r>
        <w:rPr>
          <w:rFonts w:cs="Arial"/>
          <w:sz w:val="24"/>
          <w:szCs w:val="24"/>
        </w:rPr>
        <w:t>9</w:t>
      </w:r>
      <w:r w:rsidR="00ED0F9D">
        <w:rPr>
          <w:rFonts w:cs="Arial"/>
          <w:sz w:val="24"/>
          <w:szCs w:val="24"/>
        </w:rPr>
        <w:t>.4</w:t>
      </w:r>
      <w:r w:rsidR="00ED0F9D">
        <w:rPr>
          <w:rFonts w:cs="Arial"/>
          <w:sz w:val="24"/>
          <w:szCs w:val="24"/>
        </w:rPr>
        <w:tab/>
        <w:t xml:space="preserve">Where repeat offending customers are identified (3 or more incidents have occurred in a </w:t>
      </w:r>
      <w:proofErr w:type="gramStart"/>
      <w:r w:rsidR="00ED0F9D">
        <w:rPr>
          <w:rFonts w:cs="Arial"/>
          <w:sz w:val="24"/>
          <w:szCs w:val="24"/>
        </w:rPr>
        <w:t>12 month</w:t>
      </w:r>
      <w:proofErr w:type="gramEnd"/>
      <w:r w:rsidR="00ED0F9D">
        <w:rPr>
          <w:rFonts w:cs="Arial"/>
          <w:sz w:val="24"/>
          <w:szCs w:val="24"/>
        </w:rPr>
        <w:t xml:space="preserve"> period where items have been identified as owned by that occupier), further appropriate action may be taken by the Housing Management Team. Grounds to support legal proceedings can be found in:</w:t>
      </w:r>
    </w:p>
    <w:p w14:paraId="0242994A" w14:textId="382AA3C0" w:rsidR="00ED0F9D" w:rsidRPr="00460FEA" w:rsidRDefault="00ED0F9D" w:rsidP="00460FEA">
      <w:pPr>
        <w:ind w:left="720"/>
        <w:jc w:val="both"/>
        <w:rPr>
          <w:rFonts w:cs="Arial"/>
          <w:sz w:val="24"/>
          <w:szCs w:val="24"/>
        </w:rPr>
      </w:pPr>
      <w:r w:rsidRPr="00E00EA6">
        <w:rPr>
          <w:rFonts w:cs="Arial"/>
          <w:sz w:val="24"/>
          <w:szCs w:val="24"/>
          <w:u w:val="single"/>
        </w:rPr>
        <w:t xml:space="preserve">Legislation: </w:t>
      </w:r>
    </w:p>
    <w:p w14:paraId="4FFF6A13" w14:textId="77777777" w:rsidR="00ED0F9D" w:rsidRDefault="00ED0F9D" w:rsidP="00ED0F9D">
      <w:pPr>
        <w:numPr>
          <w:ilvl w:val="0"/>
          <w:numId w:val="10"/>
        </w:numPr>
        <w:shd w:val="clear" w:color="auto" w:fill="FFFFFF"/>
        <w:spacing w:after="0" w:line="240" w:lineRule="auto"/>
        <w:ind w:right="-40"/>
        <w:jc w:val="both"/>
        <w:rPr>
          <w:rFonts w:cs="Arial"/>
          <w:sz w:val="24"/>
          <w:szCs w:val="24"/>
        </w:rPr>
      </w:pPr>
      <w:r>
        <w:rPr>
          <w:rFonts w:cs="Arial"/>
          <w:sz w:val="24"/>
          <w:szCs w:val="24"/>
        </w:rPr>
        <w:t xml:space="preserve">Occupiers Liability (Scotland) Act 1960 which sets out the duty of care upon the owner/controller of premises/land towards those persons entering onto that land/premises in respect of any dangers which may arise due to the condition of the land/premises or anything being done to them. </w:t>
      </w:r>
    </w:p>
    <w:p w14:paraId="1495429A" w14:textId="77777777" w:rsidR="00ED0F9D" w:rsidRDefault="00ED0F9D" w:rsidP="00ED0F9D">
      <w:pPr>
        <w:numPr>
          <w:ilvl w:val="0"/>
          <w:numId w:val="10"/>
        </w:numPr>
        <w:shd w:val="clear" w:color="auto" w:fill="FFFFFF"/>
        <w:spacing w:after="0" w:line="240" w:lineRule="auto"/>
        <w:ind w:right="-40"/>
        <w:jc w:val="both"/>
        <w:rPr>
          <w:rFonts w:cs="Arial"/>
          <w:sz w:val="24"/>
          <w:szCs w:val="24"/>
        </w:rPr>
      </w:pPr>
      <w:r>
        <w:rPr>
          <w:rFonts w:cs="Arial"/>
          <w:sz w:val="24"/>
          <w:szCs w:val="24"/>
        </w:rPr>
        <w:t xml:space="preserve">Housing (Scotland) Act 2001, Schedule 2 grounds 1, 3 and 7 or 8 being breach of tenancy, condition of property and anti-social </w:t>
      </w:r>
      <w:proofErr w:type="spellStart"/>
      <w:r>
        <w:rPr>
          <w:rFonts w:cs="Arial"/>
          <w:sz w:val="24"/>
          <w:szCs w:val="24"/>
        </w:rPr>
        <w:t>behaviour</w:t>
      </w:r>
      <w:proofErr w:type="spellEnd"/>
      <w:r>
        <w:rPr>
          <w:rFonts w:cs="Arial"/>
          <w:sz w:val="24"/>
          <w:szCs w:val="24"/>
        </w:rPr>
        <w:t xml:space="preserve"> respectively. </w:t>
      </w:r>
    </w:p>
    <w:p w14:paraId="3D28C8C4" w14:textId="77777777" w:rsidR="00ED0F9D" w:rsidRDefault="00ED0F9D" w:rsidP="00ED0F9D">
      <w:pPr>
        <w:numPr>
          <w:ilvl w:val="0"/>
          <w:numId w:val="10"/>
        </w:numPr>
        <w:shd w:val="clear" w:color="auto" w:fill="FFFFFF"/>
        <w:spacing w:after="0" w:line="240" w:lineRule="auto"/>
        <w:ind w:right="-40"/>
        <w:jc w:val="both"/>
        <w:rPr>
          <w:rFonts w:cs="Arial"/>
          <w:sz w:val="24"/>
          <w:szCs w:val="24"/>
        </w:rPr>
      </w:pPr>
      <w:r>
        <w:rPr>
          <w:rFonts w:cs="Arial"/>
          <w:sz w:val="24"/>
          <w:szCs w:val="24"/>
        </w:rPr>
        <w:t xml:space="preserve">Sections 53 and 54 of the </w:t>
      </w:r>
      <w:r w:rsidRPr="000169F7">
        <w:rPr>
          <w:rFonts w:cs="Arial"/>
          <w:sz w:val="24"/>
          <w:szCs w:val="24"/>
        </w:rPr>
        <w:t xml:space="preserve">Fire (Scotland) Act 2005 which provides that employers have duties to their employees within the workplace to ensure their safety from fire. </w:t>
      </w:r>
      <w:r>
        <w:rPr>
          <w:rFonts w:cs="Arial"/>
          <w:sz w:val="24"/>
          <w:szCs w:val="24"/>
        </w:rPr>
        <w:t>Section 54 provides</w:t>
      </w:r>
      <w:r w:rsidRPr="000169F7">
        <w:rPr>
          <w:rFonts w:cs="Arial"/>
          <w:sz w:val="24"/>
          <w:szCs w:val="24"/>
        </w:rPr>
        <w:t xml:space="preserve"> for those in charge of “relevant premises” to take steps to ensure the prevention of harm </w:t>
      </w:r>
    </w:p>
    <w:p w14:paraId="60AAD13B" w14:textId="77777777" w:rsidR="00ED0F9D" w:rsidRPr="00E00EA6" w:rsidRDefault="00ED0F9D" w:rsidP="00ED0F9D">
      <w:pPr>
        <w:shd w:val="clear" w:color="auto" w:fill="FFFFFF"/>
        <w:spacing w:after="0" w:line="240" w:lineRule="auto"/>
        <w:ind w:left="1800" w:right="-40"/>
        <w:jc w:val="both"/>
        <w:rPr>
          <w:rFonts w:cs="Arial"/>
          <w:sz w:val="24"/>
          <w:szCs w:val="24"/>
        </w:rPr>
      </w:pPr>
    </w:p>
    <w:p w14:paraId="1429AFF5" w14:textId="77777777" w:rsidR="00ED0F9D" w:rsidRPr="00E00EA6" w:rsidRDefault="00ED0F9D" w:rsidP="00ED0F9D">
      <w:pPr>
        <w:shd w:val="clear" w:color="auto" w:fill="FFFFFF"/>
        <w:spacing w:after="0" w:line="240" w:lineRule="auto"/>
        <w:ind w:right="-40" w:firstLine="720"/>
        <w:jc w:val="both"/>
        <w:rPr>
          <w:rFonts w:cs="Arial"/>
          <w:sz w:val="24"/>
          <w:szCs w:val="24"/>
          <w:u w:val="single"/>
        </w:rPr>
      </w:pPr>
      <w:r w:rsidRPr="00E00EA6">
        <w:rPr>
          <w:rFonts w:cs="Arial"/>
          <w:sz w:val="24"/>
          <w:szCs w:val="24"/>
          <w:u w:val="single"/>
        </w:rPr>
        <w:t>Evidence</w:t>
      </w:r>
      <w:r>
        <w:rPr>
          <w:rFonts w:cs="Arial"/>
          <w:sz w:val="24"/>
          <w:szCs w:val="24"/>
          <w:u w:val="single"/>
        </w:rPr>
        <w:t>:</w:t>
      </w:r>
    </w:p>
    <w:p w14:paraId="1E501695" w14:textId="77777777" w:rsidR="00ED0F9D" w:rsidRPr="00E00EA6" w:rsidRDefault="00ED0F9D" w:rsidP="00ED0F9D">
      <w:pPr>
        <w:shd w:val="clear" w:color="auto" w:fill="FFFFFF"/>
        <w:spacing w:after="0" w:line="240" w:lineRule="auto"/>
        <w:ind w:right="-40" w:firstLine="720"/>
        <w:jc w:val="both"/>
        <w:rPr>
          <w:rFonts w:cs="Arial"/>
          <w:sz w:val="24"/>
          <w:szCs w:val="24"/>
        </w:rPr>
      </w:pPr>
      <w:r w:rsidRPr="00E00EA6">
        <w:rPr>
          <w:rFonts w:cs="Arial"/>
          <w:sz w:val="24"/>
          <w:szCs w:val="24"/>
        </w:rPr>
        <w:t>The evidence required is likely to be:</w:t>
      </w:r>
      <w:r w:rsidRPr="00E00EA6">
        <w:rPr>
          <w:rFonts w:cs="Arial"/>
          <w:sz w:val="24"/>
          <w:szCs w:val="24"/>
        </w:rPr>
        <w:tab/>
      </w:r>
    </w:p>
    <w:p w14:paraId="017F1E09" w14:textId="77777777" w:rsidR="00ED0F9D" w:rsidRPr="00E00EA6" w:rsidRDefault="00ED0F9D" w:rsidP="00ED0F9D">
      <w:pPr>
        <w:pStyle w:val="Default"/>
        <w:ind w:left="540" w:right="-40"/>
        <w:jc w:val="both"/>
        <w:rPr>
          <w:color w:val="auto"/>
        </w:rPr>
      </w:pPr>
    </w:p>
    <w:p w14:paraId="04AFF2D3" w14:textId="77777777" w:rsidR="00ED0F9D" w:rsidRPr="00E00EA6" w:rsidRDefault="00ED0F9D" w:rsidP="00ED0F9D">
      <w:pPr>
        <w:pStyle w:val="Default"/>
        <w:numPr>
          <w:ilvl w:val="0"/>
          <w:numId w:val="10"/>
        </w:numPr>
        <w:ind w:right="-40"/>
        <w:jc w:val="both"/>
        <w:rPr>
          <w:color w:val="auto"/>
        </w:rPr>
      </w:pPr>
      <w:r w:rsidRPr="00E00EA6">
        <w:rPr>
          <w:color w:val="auto"/>
        </w:rPr>
        <w:t xml:space="preserve">Copies of the letters advising of removal and advising legal proceedings </w:t>
      </w:r>
    </w:p>
    <w:p w14:paraId="6D033AEE" w14:textId="77777777" w:rsidR="00ED0F9D" w:rsidRDefault="00ED0F9D" w:rsidP="00ED0F9D">
      <w:pPr>
        <w:pStyle w:val="Default"/>
        <w:numPr>
          <w:ilvl w:val="0"/>
          <w:numId w:val="10"/>
        </w:numPr>
        <w:ind w:right="-40"/>
        <w:jc w:val="both"/>
        <w:rPr>
          <w:color w:val="auto"/>
        </w:rPr>
      </w:pPr>
      <w:r w:rsidRPr="00E00EA6">
        <w:rPr>
          <w:color w:val="auto"/>
        </w:rPr>
        <w:t>Photographs of each occasion that the item was in the communal area</w:t>
      </w:r>
      <w:r>
        <w:rPr>
          <w:color w:val="auto"/>
        </w:rPr>
        <w:t xml:space="preserve">. </w:t>
      </w:r>
    </w:p>
    <w:p w14:paraId="2FF89D3A" w14:textId="77777777" w:rsidR="00ED0F9D" w:rsidRPr="00E00EA6" w:rsidRDefault="00ED0F9D" w:rsidP="00ED0F9D">
      <w:pPr>
        <w:pStyle w:val="Default"/>
        <w:numPr>
          <w:ilvl w:val="0"/>
          <w:numId w:val="10"/>
        </w:numPr>
        <w:ind w:right="-40"/>
        <w:jc w:val="both"/>
        <w:rPr>
          <w:color w:val="auto"/>
        </w:rPr>
      </w:pPr>
      <w:r>
        <w:rPr>
          <w:color w:val="auto"/>
        </w:rPr>
        <w:t>Photographs of the offending items both in situ and at the date of uplift</w:t>
      </w:r>
    </w:p>
    <w:p w14:paraId="6FB48FB6" w14:textId="77777777" w:rsidR="00ED0F9D" w:rsidRDefault="00ED0F9D" w:rsidP="00ED0F9D">
      <w:pPr>
        <w:pStyle w:val="Default"/>
        <w:numPr>
          <w:ilvl w:val="0"/>
          <w:numId w:val="10"/>
        </w:numPr>
        <w:ind w:right="-40"/>
        <w:jc w:val="both"/>
        <w:rPr>
          <w:color w:val="auto"/>
        </w:rPr>
      </w:pPr>
      <w:r w:rsidRPr="00E00EA6">
        <w:rPr>
          <w:color w:val="auto"/>
        </w:rPr>
        <w:t>Photographs of the communal area highlighting the escape route</w:t>
      </w:r>
    </w:p>
    <w:p w14:paraId="7CFA2A8E" w14:textId="77777777" w:rsidR="00ED0F9D" w:rsidRPr="00E00EA6" w:rsidRDefault="00ED0F9D" w:rsidP="00ED0F9D">
      <w:pPr>
        <w:pStyle w:val="Default"/>
        <w:numPr>
          <w:ilvl w:val="0"/>
          <w:numId w:val="10"/>
        </w:numPr>
        <w:ind w:right="-40"/>
        <w:jc w:val="both"/>
        <w:rPr>
          <w:color w:val="auto"/>
        </w:rPr>
      </w:pPr>
      <w:r>
        <w:rPr>
          <w:color w:val="auto"/>
        </w:rPr>
        <w:t>Make and model of the item (this is a must when it is a valuable item – over £50)</w:t>
      </w:r>
    </w:p>
    <w:p w14:paraId="243F8A17" w14:textId="77777777" w:rsidR="00ED0F9D" w:rsidRPr="00E00EA6" w:rsidRDefault="00ED0F9D" w:rsidP="00ED0F9D">
      <w:pPr>
        <w:pStyle w:val="Default"/>
        <w:numPr>
          <w:ilvl w:val="0"/>
          <w:numId w:val="10"/>
        </w:numPr>
        <w:ind w:right="-40"/>
        <w:jc w:val="both"/>
        <w:rPr>
          <w:color w:val="auto"/>
        </w:rPr>
      </w:pPr>
      <w:r w:rsidRPr="00E00EA6">
        <w:rPr>
          <w:color w:val="auto"/>
        </w:rPr>
        <w:t>Details of any complaints from other customers</w:t>
      </w:r>
    </w:p>
    <w:p w14:paraId="34A15B9D" w14:textId="77777777" w:rsidR="00ED0F9D" w:rsidRPr="00E00EA6" w:rsidRDefault="00ED0F9D" w:rsidP="00ED0F9D">
      <w:pPr>
        <w:pStyle w:val="Default"/>
        <w:numPr>
          <w:ilvl w:val="0"/>
          <w:numId w:val="10"/>
        </w:numPr>
        <w:ind w:right="-40"/>
        <w:jc w:val="both"/>
        <w:rPr>
          <w:color w:val="auto"/>
        </w:rPr>
      </w:pPr>
      <w:r w:rsidRPr="00E00EA6">
        <w:rPr>
          <w:color w:val="auto"/>
        </w:rPr>
        <w:t>Notes of discussions with the owner and reasons for continuing to store items in the communal area</w:t>
      </w:r>
    </w:p>
    <w:p w14:paraId="2D4465E9" w14:textId="77777777" w:rsidR="00ED0F9D" w:rsidRPr="00E00EA6" w:rsidRDefault="00ED0F9D" w:rsidP="00ED0F9D">
      <w:pPr>
        <w:pStyle w:val="Default"/>
        <w:numPr>
          <w:ilvl w:val="0"/>
          <w:numId w:val="10"/>
        </w:numPr>
        <w:ind w:right="-40"/>
        <w:jc w:val="both"/>
        <w:rPr>
          <w:color w:val="auto"/>
        </w:rPr>
      </w:pPr>
      <w:r w:rsidRPr="00E00EA6">
        <w:rPr>
          <w:color w:val="auto"/>
        </w:rPr>
        <w:t xml:space="preserve">Details of steps taken to try to resolve the issue </w:t>
      </w:r>
      <w:proofErr w:type="gramStart"/>
      <w:r w:rsidRPr="00E00EA6">
        <w:rPr>
          <w:color w:val="auto"/>
        </w:rPr>
        <w:t>e.g.</w:t>
      </w:r>
      <w:proofErr w:type="gramEnd"/>
      <w:r w:rsidRPr="00E00EA6">
        <w:rPr>
          <w:color w:val="auto"/>
        </w:rPr>
        <w:t xml:space="preserve"> external mobility shelter/cover or storage or the reason why storage is not available. </w:t>
      </w:r>
    </w:p>
    <w:p w14:paraId="34066740" w14:textId="77777777" w:rsidR="00ED0F9D" w:rsidRPr="00E00EA6" w:rsidRDefault="00ED0F9D" w:rsidP="00ED0F9D">
      <w:pPr>
        <w:pStyle w:val="Default"/>
        <w:numPr>
          <w:ilvl w:val="0"/>
          <w:numId w:val="10"/>
        </w:numPr>
        <w:ind w:right="-40"/>
        <w:jc w:val="both"/>
        <w:rPr>
          <w:color w:val="auto"/>
        </w:rPr>
      </w:pPr>
      <w:r w:rsidRPr="00E00EA6">
        <w:rPr>
          <w:color w:val="auto"/>
        </w:rPr>
        <w:t>Assessment of risk – refer to the Health and Safety Team for advice and guidance</w:t>
      </w:r>
    </w:p>
    <w:p w14:paraId="74B3C04A" w14:textId="77777777" w:rsidR="00ED0F9D" w:rsidRPr="00E00EA6" w:rsidRDefault="00ED0F9D" w:rsidP="00ED0F9D">
      <w:pPr>
        <w:pStyle w:val="Default"/>
        <w:numPr>
          <w:ilvl w:val="0"/>
          <w:numId w:val="10"/>
        </w:numPr>
        <w:ind w:right="-40"/>
        <w:jc w:val="both"/>
        <w:rPr>
          <w:color w:val="auto"/>
        </w:rPr>
      </w:pPr>
      <w:r w:rsidRPr="00E00EA6">
        <w:rPr>
          <w:color w:val="auto"/>
        </w:rPr>
        <w:t>Copy of the Fire Risk Assessment</w:t>
      </w:r>
    </w:p>
    <w:p w14:paraId="2EE4C002" w14:textId="77777777" w:rsidR="00ED0F9D" w:rsidRPr="00E00EA6" w:rsidRDefault="00ED0F9D" w:rsidP="00ED0F9D">
      <w:pPr>
        <w:pStyle w:val="Default"/>
        <w:numPr>
          <w:ilvl w:val="0"/>
          <w:numId w:val="10"/>
        </w:numPr>
        <w:ind w:right="-40"/>
        <w:jc w:val="both"/>
        <w:rPr>
          <w:color w:val="auto"/>
        </w:rPr>
      </w:pPr>
      <w:r w:rsidRPr="00E00EA6">
        <w:rPr>
          <w:color w:val="auto"/>
        </w:rPr>
        <w:t xml:space="preserve">Any evidence supplied of disability </w:t>
      </w:r>
      <w:proofErr w:type="gramStart"/>
      <w:r w:rsidRPr="00E00EA6">
        <w:rPr>
          <w:color w:val="auto"/>
        </w:rPr>
        <w:t>e.g.</w:t>
      </w:r>
      <w:proofErr w:type="gramEnd"/>
      <w:r w:rsidRPr="00E00EA6">
        <w:rPr>
          <w:color w:val="auto"/>
        </w:rPr>
        <w:t xml:space="preserve"> occupational therapy reports</w:t>
      </w:r>
    </w:p>
    <w:p w14:paraId="18A6E093" w14:textId="77777777" w:rsidR="00ED0F9D" w:rsidRPr="00E00EA6" w:rsidRDefault="00ED0F9D" w:rsidP="00ED0F9D">
      <w:pPr>
        <w:pStyle w:val="Default"/>
        <w:numPr>
          <w:ilvl w:val="0"/>
          <w:numId w:val="10"/>
        </w:numPr>
        <w:ind w:right="-40"/>
        <w:jc w:val="both"/>
        <w:rPr>
          <w:color w:val="auto"/>
        </w:rPr>
      </w:pPr>
      <w:r w:rsidRPr="00E00EA6">
        <w:rPr>
          <w:color w:val="auto"/>
        </w:rPr>
        <w:t xml:space="preserve">Where the owner is not the tenant the steps taken to notify the tenant of the breach </w:t>
      </w:r>
      <w:proofErr w:type="gramStart"/>
      <w:r w:rsidRPr="00E00EA6">
        <w:rPr>
          <w:color w:val="auto"/>
        </w:rPr>
        <w:t>i.e.</w:t>
      </w:r>
      <w:proofErr w:type="gramEnd"/>
      <w:r w:rsidRPr="00E00EA6">
        <w:rPr>
          <w:color w:val="auto"/>
        </w:rPr>
        <w:t xml:space="preserve"> letters to tenant. </w:t>
      </w:r>
    </w:p>
    <w:p w14:paraId="550224B1" w14:textId="77777777" w:rsidR="00ED0F9D" w:rsidRDefault="00ED0F9D" w:rsidP="00ED0F9D">
      <w:pPr>
        <w:pStyle w:val="Default"/>
        <w:numPr>
          <w:ilvl w:val="0"/>
          <w:numId w:val="10"/>
        </w:numPr>
        <w:ind w:right="-40"/>
        <w:jc w:val="both"/>
        <w:rPr>
          <w:color w:val="auto"/>
        </w:rPr>
      </w:pPr>
      <w:r w:rsidRPr="00E00EA6">
        <w:rPr>
          <w:color w:val="auto"/>
        </w:rPr>
        <w:t xml:space="preserve">Copies of leaflets, posters, customer magazines and newsletters sent to customers or displayed in the relevant communal areas. </w:t>
      </w:r>
    </w:p>
    <w:p w14:paraId="4E468A78" w14:textId="77777777" w:rsidR="00ED0F9D" w:rsidRPr="00E00EA6" w:rsidRDefault="00ED0F9D" w:rsidP="00ED0F9D">
      <w:pPr>
        <w:pStyle w:val="Default"/>
        <w:numPr>
          <w:ilvl w:val="0"/>
          <w:numId w:val="10"/>
        </w:numPr>
        <w:ind w:right="-40"/>
        <w:jc w:val="both"/>
        <w:rPr>
          <w:color w:val="auto"/>
        </w:rPr>
      </w:pPr>
      <w:r>
        <w:rPr>
          <w:color w:val="auto"/>
        </w:rPr>
        <w:lastRenderedPageBreak/>
        <w:t xml:space="preserve">Supporting documentation from any third party </w:t>
      </w:r>
      <w:proofErr w:type="gramStart"/>
      <w:r>
        <w:rPr>
          <w:color w:val="auto"/>
        </w:rPr>
        <w:t>organisations;</w:t>
      </w:r>
      <w:proofErr w:type="gramEnd"/>
      <w:r>
        <w:rPr>
          <w:color w:val="auto"/>
        </w:rPr>
        <w:t xml:space="preserve"> </w:t>
      </w:r>
      <w:proofErr w:type="spellStart"/>
      <w:r>
        <w:rPr>
          <w:color w:val="auto"/>
        </w:rPr>
        <w:t>ie</w:t>
      </w:r>
      <w:proofErr w:type="spellEnd"/>
      <w:r>
        <w:rPr>
          <w:color w:val="auto"/>
        </w:rPr>
        <w:t xml:space="preserve"> fire service </w:t>
      </w:r>
    </w:p>
    <w:p w14:paraId="033AF437" w14:textId="77777777" w:rsidR="00ED0F9D" w:rsidRPr="00E00EA6" w:rsidRDefault="00ED0F9D" w:rsidP="00ED0F9D">
      <w:pPr>
        <w:shd w:val="clear" w:color="auto" w:fill="FFFFFF"/>
        <w:spacing w:after="0" w:line="240" w:lineRule="auto"/>
        <w:ind w:left="1800" w:right="-40"/>
        <w:jc w:val="both"/>
        <w:rPr>
          <w:rFonts w:cs="Arial"/>
          <w:sz w:val="24"/>
          <w:szCs w:val="24"/>
        </w:rPr>
      </w:pPr>
    </w:p>
    <w:p w14:paraId="07B79490" w14:textId="6E00364C" w:rsidR="00ED0F9D" w:rsidRDefault="00460FEA" w:rsidP="00ED0F9D">
      <w:pPr>
        <w:ind w:left="720" w:hanging="720"/>
        <w:rPr>
          <w:rFonts w:cs="Arial"/>
          <w:sz w:val="24"/>
          <w:szCs w:val="24"/>
        </w:rPr>
      </w:pPr>
      <w:r>
        <w:rPr>
          <w:rFonts w:cs="Arial"/>
          <w:sz w:val="24"/>
          <w:szCs w:val="24"/>
        </w:rPr>
        <w:t>9</w:t>
      </w:r>
      <w:r w:rsidR="00ED0F9D">
        <w:rPr>
          <w:rFonts w:cs="Arial"/>
          <w:sz w:val="24"/>
          <w:szCs w:val="24"/>
        </w:rPr>
        <w:t>.5</w:t>
      </w:r>
      <w:r w:rsidR="00ED0F9D" w:rsidRPr="005302BE">
        <w:rPr>
          <w:rFonts w:cs="Arial"/>
          <w:sz w:val="24"/>
          <w:szCs w:val="24"/>
        </w:rPr>
        <w:tab/>
        <w:t xml:space="preserve">In blocks where there are repeat problems, signage </w:t>
      </w:r>
      <w:r w:rsidR="00ED0F9D">
        <w:rPr>
          <w:rFonts w:cs="Arial"/>
          <w:sz w:val="24"/>
          <w:szCs w:val="24"/>
        </w:rPr>
        <w:t>may be extended to being displayed on every floor.</w:t>
      </w:r>
    </w:p>
    <w:p w14:paraId="28CAFCBB" w14:textId="4C38BB7E" w:rsidR="00ED0F9D" w:rsidRDefault="00460FEA" w:rsidP="00ED0F9D">
      <w:pPr>
        <w:ind w:left="720" w:hanging="720"/>
        <w:rPr>
          <w:rFonts w:cs="Arial"/>
          <w:sz w:val="24"/>
          <w:szCs w:val="24"/>
        </w:rPr>
      </w:pPr>
      <w:r>
        <w:rPr>
          <w:rFonts w:cs="Arial"/>
          <w:sz w:val="24"/>
          <w:szCs w:val="24"/>
        </w:rPr>
        <w:t>9</w:t>
      </w:r>
      <w:r w:rsidR="00ED0F9D">
        <w:rPr>
          <w:rFonts w:cs="Arial"/>
          <w:sz w:val="24"/>
          <w:szCs w:val="24"/>
        </w:rPr>
        <w:t xml:space="preserve">.6   Where the offender is a customer of Places for people Scotland, Touchstone must be contacted to manage the interaction with the customer in accordance with the </w:t>
      </w:r>
      <w:proofErr w:type="gramStart"/>
      <w:r w:rsidR="00ED0F9D">
        <w:rPr>
          <w:rFonts w:cs="Arial"/>
          <w:sz w:val="24"/>
          <w:szCs w:val="24"/>
        </w:rPr>
        <w:t>short assured</w:t>
      </w:r>
      <w:proofErr w:type="gramEnd"/>
      <w:r w:rsidR="00ED0F9D">
        <w:rPr>
          <w:rFonts w:cs="Arial"/>
          <w:sz w:val="24"/>
          <w:szCs w:val="24"/>
        </w:rPr>
        <w:t xml:space="preserve"> tenancy agreement.</w:t>
      </w:r>
    </w:p>
    <w:p w14:paraId="377DB51A" w14:textId="620F1521" w:rsidR="00460FEA" w:rsidRDefault="00460FEA" w:rsidP="00ED0F9D">
      <w:pPr>
        <w:ind w:left="720" w:hanging="720"/>
        <w:rPr>
          <w:rFonts w:cs="Arial"/>
          <w:sz w:val="24"/>
          <w:szCs w:val="24"/>
        </w:rPr>
      </w:pPr>
    </w:p>
    <w:p w14:paraId="5FE73525" w14:textId="1E2F73C3" w:rsidR="00460FEA" w:rsidRPr="00EE4DD1" w:rsidRDefault="00460FEA" w:rsidP="00460FEA">
      <w:pPr>
        <w:pStyle w:val="Heading1"/>
        <w:tabs>
          <w:tab w:val="left" w:pos="851"/>
        </w:tabs>
        <w:ind w:left="851" w:hanging="851"/>
        <w:rPr>
          <w:b/>
          <w:color w:val="auto"/>
        </w:rPr>
      </w:pPr>
      <w:bookmarkStart w:id="17" w:name="_Toc89178153"/>
      <w:r>
        <w:rPr>
          <w:rFonts w:ascii="Arial" w:hAnsi="Arial" w:cs="Arial"/>
        </w:rPr>
        <w:t>10</w:t>
      </w:r>
      <w:r w:rsidRPr="00DD12FC">
        <w:rPr>
          <w:rFonts w:ascii="Arial" w:hAnsi="Arial" w:cs="Arial"/>
        </w:rPr>
        <w:t>.</w:t>
      </w:r>
      <w:r w:rsidRPr="00CE522A">
        <w:rPr>
          <w:rFonts w:ascii="Arial" w:hAnsi="Arial" w:cs="Arial"/>
        </w:rPr>
        <w:t xml:space="preserve"> </w:t>
      </w:r>
      <w:r w:rsidRPr="00DD12FC">
        <w:rPr>
          <w:rFonts w:ascii="Arial" w:hAnsi="Arial" w:cs="Arial"/>
        </w:rPr>
        <w:tab/>
      </w:r>
      <w:r w:rsidRPr="00460FEA">
        <w:rPr>
          <w:rFonts w:ascii="Arial" w:hAnsi="Arial" w:cs="Arial"/>
        </w:rPr>
        <w:t>Other Communal Living Areas</w:t>
      </w:r>
      <w:bookmarkEnd w:id="17"/>
    </w:p>
    <w:p w14:paraId="70D3E8C6" w14:textId="5E2C6147" w:rsidR="00ED0F9D" w:rsidRPr="005302BE" w:rsidRDefault="00ED0F9D" w:rsidP="00ED0F9D">
      <w:pPr>
        <w:ind w:left="720" w:hanging="720"/>
        <w:jc w:val="both"/>
        <w:rPr>
          <w:rFonts w:cs="Arial"/>
          <w:sz w:val="24"/>
          <w:szCs w:val="24"/>
        </w:rPr>
      </w:pPr>
      <w:r>
        <w:rPr>
          <w:rFonts w:cs="Arial"/>
          <w:sz w:val="24"/>
          <w:szCs w:val="24"/>
        </w:rPr>
        <w:t>1</w:t>
      </w:r>
      <w:r w:rsidR="00460FEA">
        <w:rPr>
          <w:rFonts w:cs="Arial"/>
          <w:sz w:val="24"/>
          <w:szCs w:val="24"/>
        </w:rPr>
        <w:t>0</w:t>
      </w:r>
      <w:r>
        <w:rPr>
          <w:rFonts w:cs="Arial"/>
          <w:sz w:val="24"/>
          <w:szCs w:val="24"/>
        </w:rPr>
        <w:t>.1</w:t>
      </w:r>
      <w:r w:rsidRPr="005302BE">
        <w:rPr>
          <w:rFonts w:cs="Arial"/>
          <w:sz w:val="24"/>
          <w:szCs w:val="24"/>
        </w:rPr>
        <w:tab/>
        <w:t xml:space="preserve">In those properties where we have communal areas such as lounges, there must be reasonable discussion with all customers about what is acceptable in these areas. An inclusive approach should be taken allowing people to </w:t>
      </w:r>
      <w:proofErr w:type="spellStart"/>
      <w:r w:rsidRPr="005302BE">
        <w:rPr>
          <w:rFonts w:cs="Arial"/>
          <w:sz w:val="24"/>
          <w:szCs w:val="24"/>
        </w:rPr>
        <w:t>personalise</w:t>
      </w:r>
      <w:proofErr w:type="spellEnd"/>
      <w:r w:rsidRPr="005302BE">
        <w:rPr>
          <w:rFonts w:cs="Arial"/>
          <w:sz w:val="24"/>
          <w:szCs w:val="24"/>
        </w:rPr>
        <w:t xml:space="preserve"> these areas with possessions which add to the ambience and vibrancy or our schemes without compromising the means of escape.</w:t>
      </w:r>
    </w:p>
    <w:p w14:paraId="0C95D8F9" w14:textId="05AA6842" w:rsidR="00ED0F9D" w:rsidRDefault="00ED0F9D" w:rsidP="00ED0F9D">
      <w:pPr>
        <w:ind w:left="720" w:hanging="720"/>
        <w:jc w:val="both"/>
        <w:rPr>
          <w:rFonts w:cs="Arial"/>
          <w:sz w:val="24"/>
          <w:szCs w:val="24"/>
        </w:rPr>
      </w:pPr>
      <w:r>
        <w:rPr>
          <w:rFonts w:cs="Arial"/>
          <w:sz w:val="24"/>
          <w:szCs w:val="24"/>
        </w:rPr>
        <w:t>1</w:t>
      </w:r>
      <w:r w:rsidR="00460FEA">
        <w:rPr>
          <w:rFonts w:cs="Arial"/>
          <w:sz w:val="24"/>
          <w:szCs w:val="24"/>
        </w:rPr>
        <w:t>0</w:t>
      </w:r>
      <w:r>
        <w:rPr>
          <w:rFonts w:cs="Arial"/>
          <w:sz w:val="24"/>
          <w:szCs w:val="24"/>
        </w:rPr>
        <w:t>.2</w:t>
      </w:r>
      <w:r w:rsidRPr="005302BE">
        <w:rPr>
          <w:rFonts w:cs="Arial"/>
          <w:sz w:val="24"/>
          <w:szCs w:val="24"/>
        </w:rPr>
        <w:t xml:space="preserve"> </w:t>
      </w:r>
      <w:r w:rsidRPr="005302BE">
        <w:rPr>
          <w:rFonts w:cs="Arial"/>
          <w:sz w:val="24"/>
          <w:szCs w:val="24"/>
        </w:rPr>
        <w:tab/>
        <w:t xml:space="preserve">Only in circumstances where materials present a significant risk in terms of fire, health and safety or offence, would we want to have a discussion with customers about the removal of certain items, this should be done sensitively and respectfully and agreed with all customers where possible. If it is felt necessary to write to customers to confirm the outcomes of discussions, advice should be sought from the line manager about the content of any written communications.  </w:t>
      </w:r>
    </w:p>
    <w:p w14:paraId="6BB18D04" w14:textId="77777777" w:rsidR="00ED0F9D" w:rsidRDefault="00ED0F9D" w:rsidP="00ED0F9D">
      <w:pPr>
        <w:pStyle w:val="Default"/>
        <w:ind w:right="-42"/>
        <w:jc w:val="both"/>
        <w:rPr>
          <w:color w:val="0000FF"/>
        </w:rPr>
      </w:pPr>
    </w:p>
    <w:p w14:paraId="3D23D43B" w14:textId="0F516C3C" w:rsidR="00D13160" w:rsidRDefault="00D13160" w:rsidP="00D13160">
      <w:pPr>
        <w:pStyle w:val="Heading1"/>
        <w:tabs>
          <w:tab w:val="left" w:pos="851"/>
        </w:tabs>
        <w:ind w:left="851" w:hanging="851"/>
        <w:rPr>
          <w:b/>
          <w:color w:val="auto"/>
        </w:rPr>
      </w:pPr>
      <w:bookmarkStart w:id="18" w:name="_Toc89178154"/>
      <w:bookmarkStart w:id="19" w:name="ComputerSystems"/>
      <w:r>
        <w:rPr>
          <w:rFonts w:ascii="Arial" w:hAnsi="Arial" w:cs="Arial"/>
        </w:rPr>
        <w:t>11</w:t>
      </w:r>
      <w:r w:rsidRPr="00DD12FC">
        <w:rPr>
          <w:rFonts w:ascii="Arial" w:hAnsi="Arial" w:cs="Arial"/>
        </w:rPr>
        <w:t>.</w:t>
      </w:r>
      <w:r w:rsidRPr="00CE522A">
        <w:rPr>
          <w:rFonts w:ascii="Arial" w:hAnsi="Arial" w:cs="Arial"/>
        </w:rPr>
        <w:t xml:space="preserve"> </w:t>
      </w:r>
      <w:r>
        <w:rPr>
          <w:rFonts w:ascii="Arial" w:hAnsi="Arial" w:cs="Arial"/>
        </w:rPr>
        <w:tab/>
      </w:r>
      <w:r w:rsidRPr="00D13160">
        <w:rPr>
          <w:rFonts w:ascii="Arial" w:hAnsi="Arial" w:cs="Arial"/>
        </w:rPr>
        <w:t>Updating Computer Systems and Housing Files</w:t>
      </w:r>
      <w:bookmarkEnd w:id="18"/>
    </w:p>
    <w:bookmarkEnd w:id="19"/>
    <w:p w14:paraId="45B59DBF" w14:textId="5C75D483" w:rsidR="00ED0F9D" w:rsidRPr="00430F91" w:rsidRDefault="00ED0F9D" w:rsidP="00ED0F9D">
      <w:pPr>
        <w:pStyle w:val="Default"/>
        <w:tabs>
          <w:tab w:val="num" w:pos="720"/>
        </w:tabs>
        <w:ind w:left="720" w:right="-42" w:hanging="720"/>
        <w:jc w:val="both"/>
        <w:rPr>
          <w:color w:val="auto"/>
        </w:rPr>
      </w:pPr>
      <w:r w:rsidRPr="00E11E08">
        <w:rPr>
          <w:color w:val="auto"/>
        </w:rPr>
        <w:t>1</w:t>
      </w:r>
      <w:r w:rsidR="00D13160">
        <w:rPr>
          <w:color w:val="auto"/>
        </w:rPr>
        <w:t>1</w:t>
      </w:r>
      <w:r w:rsidRPr="00E11E08">
        <w:rPr>
          <w:color w:val="auto"/>
        </w:rPr>
        <w:t>.1</w:t>
      </w:r>
      <w:r>
        <w:rPr>
          <w:b/>
          <w:color w:val="auto"/>
        </w:rPr>
        <w:tab/>
      </w:r>
      <w:r>
        <w:rPr>
          <w:color w:val="auto"/>
        </w:rPr>
        <w:t>At e</w:t>
      </w:r>
      <w:r w:rsidRPr="00430F91">
        <w:rPr>
          <w:color w:val="auto"/>
        </w:rPr>
        <w:t>ach stage in the procedure the relevant computer systems (housing management systems, anti-social behaviour case management systems, and maintenance systems)</w:t>
      </w:r>
      <w:r w:rsidRPr="00012A5E">
        <w:rPr>
          <w:color w:val="auto"/>
        </w:rPr>
        <w:t xml:space="preserve"> </w:t>
      </w:r>
      <w:r>
        <w:rPr>
          <w:color w:val="auto"/>
        </w:rPr>
        <w:t>should be updated</w:t>
      </w:r>
      <w:r w:rsidRPr="00430F91">
        <w:rPr>
          <w:color w:val="auto"/>
        </w:rPr>
        <w:t xml:space="preserve"> and maintain</w:t>
      </w:r>
      <w:r>
        <w:rPr>
          <w:color w:val="auto"/>
        </w:rPr>
        <w:t>ed with</w:t>
      </w:r>
      <w:r w:rsidRPr="00430F91">
        <w:rPr>
          <w:color w:val="auto"/>
        </w:rPr>
        <w:t xml:space="preserve"> copies of all documents on the </w:t>
      </w:r>
      <w:r>
        <w:rPr>
          <w:color w:val="auto"/>
        </w:rPr>
        <w:t>scheme</w:t>
      </w:r>
      <w:r w:rsidRPr="00430F91">
        <w:rPr>
          <w:color w:val="auto"/>
        </w:rPr>
        <w:t xml:space="preserve"> file. </w:t>
      </w:r>
    </w:p>
    <w:p w14:paraId="63718D3D" w14:textId="77777777" w:rsidR="00ED0F9D" w:rsidRDefault="00ED0F9D" w:rsidP="00ED0F9D">
      <w:pPr>
        <w:pStyle w:val="Default"/>
        <w:tabs>
          <w:tab w:val="num" w:pos="720"/>
        </w:tabs>
        <w:ind w:left="720" w:right="-42" w:hanging="720"/>
        <w:jc w:val="both"/>
        <w:rPr>
          <w:color w:val="auto"/>
        </w:rPr>
      </w:pPr>
    </w:p>
    <w:p w14:paraId="164449BC" w14:textId="0CCB89C4" w:rsidR="00ED0F9D" w:rsidRDefault="00ED0F9D" w:rsidP="00ED0F9D">
      <w:pPr>
        <w:pStyle w:val="Default"/>
        <w:tabs>
          <w:tab w:val="num" w:pos="720"/>
        </w:tabs>
        <w:ind w:left="720" w:right="-42" w:hanging="720"/>
        <w:jc w:val="both"/>
        <w:rPr>
          <w:color w:val="auto"/>
        </w:rPr>
      </w:pPr>
      <w:r w:rsidRPr="00E11E08">
        <w:rPr>
          <w:color w:val="auto"/>
        </w:rPr>
        <w:t>1</w:t>
      </w:r>
      <w:r w:rsidR="00D13160">
        <w:rPr>
          <w:color w:val="auto"/>
        </w:rPr>
        <w:t>1</w:t>
      </w:r>
      <w:r w:rsidRPr="00E11E08">
        <w:rPr>
          <w:color w:val="auto"/>
        </w:rPr>
        <w:t>.2</w:t>
      </w:r>
      <w:r>
        <w:rPr>
          <w:b/>
          <w:color w:val="auto"/>
        </w:rPr>
        <w:tab/>
      </w:r>
      <w:r w:rsidRPr="00430F91">
        <w:rPr>
          <w:color w:val="auto"/>
        </w:rPr>
        <w:t xml:space="preserve">Where property has been removed from a communal area all </w:t>
      </w:r>
      <w:r>
        <w:rPr>
          <w:color w:val="auto"/>
        </w:rPr>
        <w:t xml:space="preserve">documents and </w:t>
      </w:r>
      <w:r w:rsidRPr="00430F91">
        <w:rPr>
          <w:color w:val="auto"/>
        </w:rPr>
        <w:t xml:space="preserve">photographs must be kept on the </w:t>
      </w:r>
      <w:r>
        <w:rPr>
          <w:color w:val="auto"/>
        </w:rPr>
        <w:t xml:space="preserve">scheme file for 5 years. </w:t>
      </w:r>
    </w:p>
    <w:p w14:paraId="54CD6C57" w14:textId="77777777" w:rsidR="00ED0F9D" w:rsidRDefault="00ED0F9D" w:rsidP="00ED0F9D">
      <w:pPr>
        <w:pStyle w:val="Default"/>
        <w:tabs>
          <w:tab w:val="num" w:pos="720"/>
        </w:tabs>
        <w:ind w:left="720" w:right="-42" w:hanging="720"/>
        <w:jc w:val="both"/>
        <w:rPr>
          <w:color w:val="auto"/>
        </w:rPr>
      </w:pPr>
    </w:p>
    <w:p w14:paraId="56C71B40" w14:textId="77777777" w:rsidR="00D13160" w:rsidRDefault="00D13160" w:rsidP="00BF1EDC">
      <w:pPr>
        <w:pStyle w:val="Default"/>
        <w:tabs>
          <w:tab w:val="num" w:pos="720"/>
        </w:tabs>
        <w:ind w:right="-42"/>
        <w:jc w:val="both"/>
        <w:rPr>
          <w:color w:val="auto"/>
        </w:rPr>
      </w:pPr>
    </w:p>
    <w:p w14:paraId="193887F3" w14:textId="4244AC28" w:rsidR="00ED0F9D" w:rsidRPr="00D13160" w:rsidRDefault="00D13160" w:rsidP="00D13160">
      <w:pPr>
        <w:pStyle w:val="Heading1"/>
        <w:tabs>
          <w:tab w:val="left" w:pos="851"/>
        </w:tabs>
        <w:ind w:left="851" w:hanging="851"/>
        <w:rPr>
          <w:rFonts w:ascii="Arial" w:hAnsi="Arial" w:cs="Arial"/>
        </w:rPr>
      </w:pPr>
      <w:bookmarkStart w:id="20" w:name="RemovalandDisposal"/>
      <w:bookmarkStart w:id="21" w:name="_Toc89178155"/>
      <w:r>
        <w:rPr>
          <w:rFonts w:ascii="Arial" w:hAnsi="Arial" w:cs="Arial"/>
        </w:rPr>
        <w:t>12</w:t>
      </w:r>
      <w:r w:rsidRPr="00DD12FC">
        <w:rPr>
          <w:rFonts w:ascii="Arial" w:hAnsi="Arial" w:cs="Arial"/>
        </w:rPr>
        <w:t>.</w:t>
      </w:r>
      <w:r w:rsidRPr="00CE522A">
        <w:rPr>
          <w:rFonts w:ascii="Arial" w:hAnsi="Arial" w:cs="Arial"/>
        </w:rPr>
        <w:t xml:space="preserve"> </w:t>
      </w:r>
      <w:r>
        <w:rPr>
          <w:rFonts w:ascii="Arial" w:hAnsi="Arial" w:cs="Arial"/>
        </w:rPr>
        <w:tab/>
      </w:r>
      <w:bookmarkStart w:id="22" w:name="_Hlk89177863"/>
      <w:r w:rsidRPr="00D13160">
        <w:rPr>
          <w:rFonts w:ascii="Arial" w:hAnsi="Arial" w:cs="Arial"/>
        </w:rPr>
        <w:t>Removal and Disposal of Goods in Communal Areas Procedure</w:t>
      </w:r>
      <w:bookmarkEnd w:id="20"/>
      <w:bookmarkEnd w:id="21"/>
      <w:r w:rsidR="00ED0F9D" w:rsidRPr="00A23965">
        <w:rPr>
          <w:color w:val="auto"/>
        </w:rPr>
        <w:t xml:space="preserve"> </w:t>
      </w:r>
      <w:bookmarkEnd w:id="22"/>
    </w:p>
    <w:p w14:paraId="28C4369E" w14:textId="77777777" w:rsidR="00ED0F9D" w:rsidRDefault="00ED0F9D" w:rsidP="00ED0F9D">
      <w:pPr>
        <w:pStyle w:val="Default"/>
        <w:ind w:right="-42"/>
        <w:jc w:val="both"/>
        <w:rPr>
          <w:b/>
          <w:color w:val="auto"/>
        </w:rPr>
      </w:pPr>
    </w:p>
    <w:p w14:paraId="4A77C2DE" w14:textId="72B2AF4C" w:rsidR="00D13160" w:rsidRDefault="00D13160" w:rsidP="00ED0F9D">
      <w:pPr>
        <w:pStyle w:val="Default"/>
        <w:ind w:right="-42"/>
        <w:jc w:val="both"/>
        <w:rPr>
          <w:color w:val="auto"/>
        </w:rPr>
      </w:pPr>
      <w:r w:rsidRPr="00A23965">
        <w:rPr>
          <w:color w:val="auto"/>
        </w:rPr>
        <w:t xml:space="preserve">This procedure applies to common area means of escape as defined in </w:t>
      </w:r>
      <w:r>
        <w:rPr>
          <w:color w:val="auto"/>
        </w:rPr>
        <w:t>section 1.2</w:t>
      </w:r>
      <w:r w:rsidRPr="00A23965">
        <w:rPr>
          <w:color w:val="auto"/>
        </w:rPr>
        <w:t xml:space="preserve"> above.</w:t>
      </w:r>
    </w:p>
    <w:p w14:paraId="4BFBE2BB" w14:textId="77777777" w:rsidR="00D13160" w:rsidRDefault="00D13160" w:rsidP="00ED0F9D">
      <w:pPr>
        <w:pStyle w:val="Default"/>
        <w:ind w:right="-42"/>
        <w:jc w:val="both"/>
        <w:rPr>
          <w:color w:val="auto"/>
        </w:rPr>
      </w:pPr>
    </w:p>
    <w:p w14:paraId="0A700DDD" w14:textId="5F8D4AB4" w:rsidR="00ED0F9D" w:rsidRPr="0097215C" w:rsidRDefault="00ED0F9D" w:rsidP="00ED0F9D">
      <w:pPr>
        <w:pStyle w:val="Default"/>
        <w:ind w:right="-42"/>
        <w:jc w:val="both"/>
        <w:rPr>
          <w:color w:val="auto"/>
        </w:rPr>
      </w:pPr>
      <w:r w:rsidRPr="0097215C">
        <w:rPr>
          <w:color w:val="auto"/>
        </w:rPr>
        <w:lastRenderedPageBreak/>
        <w:t xml:space="preserve">The basic procedure is divided into </w:t>
      </w:r>
      <w:r>
        <w:rPr>
          <w:color w:val="auto"/>
        </w:rPr>
        <w:t>five</w:t>
      </w:r>
      <w:r w:rsidRPr="0097215C">
        <w:rPr>
          <w:color w:val="auto"/>
        </w:rPr>
        <w:t xml:space="preserve"> stages. </w:t>
      </w:r>
      <w:r>
        <w:rPr>
          <w:color w:val="auto"/>
        </w:rPr>
        <w:t>Note that there is a separate mobility scooter policy setting out how to deal with these items.</w:t>
      </w:r>
    </w:p>
    <w:p w14:paraId="07D08F2F" w14:textId="77777777" w:rsidR="00ED0F9D" w:rsidRPr="0097215C" w:rsidRDefault="00ED0F9D" w:rsidP="00ED0F9D">
      <w:pPr>
        <w:pStyle w:val="Default"/>
        <w:ind w:left="720" w:right="-42" w:hanging="720"/>
        <w:jc w:val="both"/>
        <w:rPr>
          <w:color w:val="auto"/>
        </w:rPr>
      </w:pPr>
    </w:p>
    <w:p w14:paraId="6711C4E1" w14:textId="77777777" w:rsidR="00ED0F9D" w:rsidRPr="0097215C" w:rsidRDefault="00ED0F9D" w:rsidP="00ED0F9D">
      <w:pPr>
        <w:pStyle w:val="Default"/>
        <w:ind w:right="-42"/>
        <w:jc w:val="both"/>
        <w:rPr>
          <w:color w:val="auto"/>
        </w:rPr>
      </w:pPr>
      <w:r>
        <w:rPr>
          <w:color w:val="auto"/>
        </w:rPr>
        <w:t>Signage is displayed in the main entrance of all blocks informing customers that any items left in communal areas will be removed without notice, and that charges will be applied.</w:t>
      </w:r>
      <w:r w:rsidRPr="0097215C">
        <w:rPr>
          <w:color w:val="auto"/>
        </w:rPr>
        <w:t xml:space="preserve"> </w:t>
      </w:r>
    </w:p>
    <w:p w14:paraId="2FBADE88" w14:textId="77777777" w:rsidR="00ED0F9D" w:rsidRPr="0097215C" w:rsidRDefault="00ED0F9D" w:rsidP="00ED0F9D">
      <w:pPr>
        <w:pStyle w:val="Default"/>
        <w:tabs>
          <w:tab w:val="left" w:pos="2025"/>
        </w:tabs>
        <w:ind w:left="720" w:right="-42" w:hanging="720"/>
        <w:jc w:val="both"/>
        <w:rPr>
          <w:color w:val="auto"/>
        </w:rPr>
      </w:pPr>
      <w:r>
        <w:rPr>
          <w:color w:val="auto"/>
        </w:rPr>
        <w:tab/>
      </w:r>
    </w:p>
    <w:p w14:paraId="2EF7C560" w14:textId="77777777" w:rsidR="00ED0F9D" w:rsidRPr="00A23965" w:rsidRDefault="00ED0F9D" w:rsidP="00ED0F9D">
      <w:pPr>
        <w:pStyle w:val="Default"/>
        <w:ind w:right="-42"/>
        <w:jc w:val="both"/>
        <w:rPr>
          <w:color w:val="auto"/>
        </w:rPr>
      </w:pPr>
      <w:r w:rsidRPr="00A23965">
        <w:rPr>
          <w:color w:val="auto"/>
        </w:rPr>
        <w:t xml:space="preserve">If there are issues arising in communal lounges and </w:t>
      </w:r>
      <w:r>
        <w:rPr>
          <w:color w:val="auto"/>
        </w:rPr>
        <w:t>the</w:t>
      </w:r>
      <w:r w:rsidRPr="00A23965">
        <w:rPr>
          <w:color w:val="auto"/>
        </w:rPr>
        <w:t xml:space="preserve"> </w:t>
      </w:r>
      <w:r>
        <w:rPr>
          <w:color w:val="auto"/>
        </w:rPr>
        <w:t xml:space="preserve">officer feels they need to have </w:t>
      </w:r>
      <w:r w:rsidRPr="00A23965">
        <w:rPr>
          <w:color w:val="auto"/>
        </w:rPr>
        <w:t xml:space="preserve">discussions with our customers about potential control of items in these communal living </w:t>
      </w:r>
      <w:proofErr w:type="gramStart"/>
      <w:r w:rsidRPr="00A23965">
        <w:rPr>
          <w:color w:val="auto"/>
        </w:rPr>
        <w:t>space</w:t>
      </w:r>
      <w:proofErr w:type="gramEnd"/>
      <w:r w:rsidRPr="00A23965">
        <w:rPr>
          <w:color w:val="auto"/>
        </w:rPr>
        <w:t xml:space="preserve"> then care needs to be taken to do this sensitively and appropriately and not unnecessarily cause distress or offence to those people living there.  Care must also be taken not to put the company’s reputation at risk by taking insensitive and inappropriate action which can result in criticism poor publicity and unnecessary challenge.</w:t>
      </w:r>
    </w:p>
    <w:p w14:paraId="725BAFAA" w14:textId="77777777" w:rsidR="00ED0F9D" w:rsidRPr="00A23965" w:rsidRDefault="00ED0F9D" w:rsidP="00ED0F9D">
      <w:pPr>
        <w:pStyle w:val="Default"/>
        <w:ind w:left="720" w:right="-42" w:hanging="720"/>
        <w:jc w:val="both"/>
        <w:rPr>
          <w:color w:val="auto"/>
        </w:rPr>
      </w:pPr>
    </w:p>
    <w:p w14:paraId="426F0B03" w14:textId="77777777" w:rsidR="00ED0F9D" w:rsidRDefault="00ED0F9D" w:rsidP="00ED0F9D">
      <w:pPr>
        <w:pStyle w:val="Default"/>
        <w:tabs>
          <w:tab w:val="num" w:pos="720"/>
        </w:tabs>
        <w:ind w:right="-42"/>
        <w:jc w:val="both"/>
        <w:rPr>
          <w:color w:val="auto"/>
        </w:rPr>
      </w:pPr>
      <w:r w:rsidRPr="00A23965">
        <w:rPr>
          <w:color w:val="auto"/>
        </w:rPr>
        <w:t>For more support and advice contact your line manager</w:t>
      </w:r>
      <w:r>
        <w:rPr>
          <w:color w:val="auto"/>
        </w:rPr>
        <w:t xml:space="preserve">, </w:t>
      </w:r>
      <w:r w:rsidRPr="00A23965">
        <w:rPr>
          <w:color w:val="auto"/>
        </w:rPr>
        <w:t>the Equality and Diversity Team</w:t>
      </w:r>
      <w:r>
        <w:rPr>
          <w:color w:val="auto"/>
        </w:rPr>
        <w:t xml:space="preserve"> and/</w:t>
      </w:r>
      <w:r w:rsidRPr="00DD746F">
        <w:rPr>
          <w:color w:val="auto"/>
        </w:rPr>
        <w:t>or the local Diversity Champion</w:t>
      </w:r>
      <w:r w:rsidRPr="00A23965">
        <w:rPr>
          <w:color w:val="auto"/>
        </w:rPr>
        <w:t xml:space="preserve">.  </w:t>
      </w:r>
    </w:p>
    <w:p w14:paraId="39064E7A" w14:textId="77777777" w:rsidR="00ED0F9D" w:rsidRDefault="00ED0F9D" w:rsidP="00ED0F9D">
      <w:pPr>
        <w:pStyle w:val="Default"/>
        <w:ind w:right="-42"/>
        <w:jc w:val="both"/>
        <w:rPr>
          <w:b/>
          <w:color w:val="auto"/>
        </w:rPr>
      </w:pPr>
    </w:p>
    <w:p w14:paraId="41FD76BC" w14:textId="1E4B4F39" w:rsidR="00ED0F9D" w:rsidRPr="00024597" w:rsidRDefault="00ED0F9D" w:rsidP="00D13160">
      <w:pPr>
        <w:pStyle w:val="Heading2"/>
        <w:numPr>
          <w:ilvl w:val="1"/>
          <w:numId w:val="22"/>
        </w:numPr>
        <w:rPr>
          <w:rFonts w:ascii="Arial" w:hAnsi="Arial" w:cs="Arial"/>
        </w:rPr>
      </w:pPr>
      <w:bookmarkStart w:id="23" w:name="_Toc89178156"/>
      <w:r w:rsidRPr="00024597">
        <w:rPr>
          <w:rFonts w:ascii="Arial" w:hAnsi="Arial" w:cs="Arial"/>
        </w:rPr>
        <w:t>Removal</w:t>
      </w:r>
      <w:bookmarkEnd w:id="23"/>
    </w:p>
    <w:p w14:paraId="33C0F106" w14:textId="77777777" w:rsidR="00ED0F9D" w:rsidRPr="008B20D2" w:rsidRDefault="00ED0F9D" w:rsidP="00ED0F9D">
      <w:pPr>
        <w:pStyle w:val="Default"/>
        <w:ind w:left="1080" w:right="-42"/>
        <w:jc w:val="both"/>
        <w:rPr>
          <w:b/>
          <w:color w:val="auto"/>
        </w:rPr>
      </w:pPr>
    </w:p>
    <w:p w14:paraId="0BEB4E25" w14:textId="77777777" w:rsidR="00ED0F9D" w:rsidRDefault="00ED0F9D" w:rsidP="00ED0F9D">
      <w:pPr>
        <w:pStyle w:val="Default"/>
        <w:ind w:right="-42"/>
        <w:jc w:val="both"/>
        <w:rPr>
          <w:color w:val="auto"/>
        </w:rPr>
      </w:pPr>
      <w:r>
        <w:rPr>
          <w:color w:val="auto"/>
        </w:rPr>
        <w:t xml:space="preserve">Prior to removal ownership enquiries should be made by contacting occupiers within the premises and where the owner is identified they should be asked to remove the item immediately.  Where ownership cannot be established photographs should be taken of the item(s) in situ together with a photograph of the signage displayed in the corridor detailed in appendices 5 and 6. In particular a photograph should be taken of any marks or damage that may be in dispute </w:t>
      </w:r>
      <w:proofErr w:type="gramStart"/>
      <w:r>
        <w:rPr>
          <w:color w:val="auto"/>
        </w:rPr>
        <w:t>at a later date</w:t>
      </w:r>
      <w:proofErr w:type="gramEnd"/>
      <w:r>
        <w:rPr>
          <w:color w:val="auto"/>
        </w:rPr>
        <w:t>. This photograph should be sent to the Housing Management Inbox.</w:t>
      </w:r>
    </w:p>
    <w:p w14:paraId="5D21A88C" w14:textId="77777777" w:rsidR="00ED0F9D" w:rsidRDefault="00ED0F9D" w:rsidP="00ED0F9D">
      <w:pPr>
        <w:pStyle w:val="Default"/>
        <w:ind w:right="-42"/>
        <w:jc w:val="both"/>
        <w:rPr>
          <w:b/>
          <w:i/>
          <w:color w:val="auto"/>
        </w:rPr>
      </w:pPr>
    </w:p>
    <w:p w14:paraId="6F4BEB28" w14:textId="77777777" w:rsidR="00ED0F9D" w:rsidRDefault="00ED0F9D" w:rsidP="00ED0F9D">
      <w:pPr>
        <w:pStyle w:val="Default"/>
        <w:ind w:right="-42"/>
        <w:jc w:val="both"/>
        <w:rPr>
          <w:color w:val="auto"/>
        </w:rPr>
      </w:pPr>
      <w:r>
        <w:rPr>
          <w:color w:val="auto"/>
        </w:rPr>
        <w:t>Once we have established that items left in Communal Areas will be removed with notice, the following procedure should be followed.</w:t>
      </w:r>
    </w:p>
    <w:p w14:paraId="4E8957BD" w14:textId="77777777" w:rsidR="00ED0F9D" w:rsidRPr="00B92E41" w:rsidRDefault="00ED0F9D" w:rsidP="00ED0F9D">
      <w:pPr>
        <w:pStyle w:val="Default"/>
        <w:ind w:right="-42"/>
        <w:jc w:val="both"/>
        <w:rPr>
          <w:color w:val="auto"/>
        </w:rPr>
      </w:pPr>
    </w:p>
    <w:p w14:paraId="05F7D165" w14:textId="77777777" w:rsidR="00ED0F9D" w:rsidRPr="001248DF" w:rsidRDefault="00ED0F9D" w:rsidP="00ED0F9D">
      <w:pPr>
        <w:pStyle w:val="Default"/>
        <w:ind w:right="-42"/>
        <w:jc w:val="both"/>
        <w:rPr>
          <w:color w:val="auto"/>
        </w:rPr>
      </w:pPr>
      <w:r>
        <w:rPr>
          <w:color w:val="auto"/>
        </w:rPr>
        <w:t xml:space="preserve">Always </w:t>
      </w:r>
      <w:proofErr w:type="gramStart"/>
      <w:r>
        <w:rPr>
          <w:color w:val="auto"/>
        </w:rPr>
        <w:t>give consideration to</w:t>
      </w:r>
      <w:proofErr w:type="gramEnd"/>
      <w:r>
        <w:rPr>
          <w:color w:val="auto"/>
        </w:rPr>
        <w:t xml:space="preserve"> your personal safety when removing items. If the owner is present and </w:t>
      </w:r>
      <w:proofErr w:type="gramStart"/>
      <w:r>
        <w:rPr>
          <w:color w:val="auto"/>
        </w:rPr>
        <w:t>antagonistic</w:t>
      </w:r>
      <w:proofErr w:type="gramEnd"/>
      <w:r>
        <w:rPr>
          <w:color w:val="auto"/>
        </w:rPr>
        <w:t xml:space="preserve"> we should contact the police. If you are in doubt do not remove the item and seek advice and assistance.</w:t>
      </w:r>
    </w:p>
    <w:p w14:paraId="0F28BA1B" w14:textId="77777777" w:rsidR="00ED0F9D" w:rsidRDefault="00ED0F9D" w:rsidP="00ED0F9D">
      <w:pPr>
        <w:pStyle w:val="Default"/>
        <w:ind w:left="720" w:right="-42" w:hanging="720"/>
        <w:jc w:val="both"/>
        <w:rPr>
          <w:color w:val="auto"/>
        </w:rPr>
      </w:pPr>
    </w:p>
    <w:p w14:paraId="287849F1" w14:textId="77777777" w:rsidR="00ED0F9D" w:rsidRDefault="00ED0F9D" w:rsidP="00ED0F9D">
      <w:pPr>
        <w:pStyle w:val="Default"/>
        <w:ind w:left="720" w:right="-42" w:hanging="720"/>
        <w:jc w:val="both"/>
        <w:rPr>
          <w:color w:val="auto"/>
        </w:rPr>
      </w:pPr>
    </w:p>
    <w:p w14:paraId="29B97BDE" w14:textId="526EA403" w:rsidR="00ED0F9D" w:rsidRPr="00024597" w:rsidRDefault="00D13160" w:rsidP="00ED0F9D">
      <w:pPr>
        <w:pStyle w:val="Heading2"/>
        <w:rPr>
          <w:rFonts w:ascii="Arial" w:hAnsi="Arial" w:cs="Arial"/>
        </w:rPr>
      </w:pPr>
      <w:bookmarkStart w:id="24" w:name="_Toc89178157"/>
      <w:r>
        <w:rPr>
          <w:rFonts w:ascii="Arial" w:hAnsi="Arial" w:cs="Arial"/>
        </w:rPr>
        <w:t>12</w:t>
      </w:r>
      <w:r w:rsidR="00ED0F9D" w:rsidRPr="00024597">
        <w:rPr>
          <w:rFonts w:ascii="Arial" w:hAnsi="Arial" w:cs="Arial"/>
        </w:rPr>
        <w:t>.2</w:t>
      </w:r>
      <w:r w:rsidR="00ED0F9D" w:rsidRPr="00024597">
        <w:rPr>
          <w:rFonts w:ascii="Arial" w:hAnsi="Arial" w:cs="Arial"/>
        </w:rPr>
        <w:tab/>
        <w:t>Enquiries</w:t>
      </w:r>
      <w:bookmarkEnd w:id="24"/>
    </w:p>
    <w:p w14:paraId="4BD1BAE8" w14:textId="77777777" w:rsidR="00ED0F9D" w:rsidRDefault="00ED0F9D" w:rsidP="00ED0F9D">
      <w:pPr>
        <w:pStyle w:val="Default"/>
        <w:ind w:left="720" w:right="-42" w:hanging="720"/>
        <w:jc w:val="both"/>
        <w:rPr>
          <w:b/>
          <w:color w:val="auto"/>
        </w:rPr>
      </w:pPr>
    </w:p>
    <w:p w14:paraId="47FC2628" w14:textId="77777777" w:rsidR="00ED0F9D" w:rsidRDefault="00ED0F9D" w:rsidP="00ED0F9D">
      <w:pPr>
        <w:pStyle w:val="Default"/>
        <w:ind w:left="720" w:right="-42" w:hanging="720"/>
        <w:jc w:val="both"/>
        <w:rPr>
          <w:color w:val="auto"/>
        </w:rPr>
      </w:pPr>
      <w:r>
        <w:rPr>
          <w:color w:val="auto"/>
        </w:rPr>
        <w:t>Once the item has been removed, the Housing Officer will:</w:t>
      </w:r>
    </w:p>
    <w:p w14:paraId="2F509823" w14:textId="77777777" w:rsidR="00ED0F9D" w:rsidRDefault="00ED0F9D" w:rsidP="00ED0F9D">
      <w:pPr>
        <w:pStyle w:val="Default"/>
        <w:ind w:left="720" w:right="-42" w:hanging="720"/>
        <w:jc w:val="both"/>
        <w:rPr>
          <w:color w:val="auto"/>
        </w:rPr>
      </w:pPr>
    </w:p>
    <w:p w14:paraId="41E934C1" w14:textId="77777777" w:rsidR="00ED0F9D" w:rsidRPr="0097215C" w:rsidRDefault="00ED0F9D" w:rsidP="00ED0F9D">
      <w:pPr>
        <w:pStyle w:val="Default"/>
        <w:numPr>
          <w:ilvl w:val="0"/>
          <w:numId w:val="3"/>
        </w:numPr>
        <w:ind w:left="720" w:right="-42"/>
        <w:jc w:val="both"/>
        <w:rPr>
          <w:color w:val="auto"/>
        </w:rPr>
      </w:pPr>
      <w:r>
        <w:rPr>
          <w:color w:val="auto"/>
        </w:rPr>
        <w:t>Make a</w:t>
      </w:r>
      <w:r w:rsidRPr="0097215C">
        <w:rPr>
          <w:color w:val="auto"/>
        </w:rPr>
        <w:t xml:space="preserve">n inventory of the item (s) noting any marks or damage. Both the photographic evidence and the inventory of the item(s) must be retained for </w:t>
      </w:r>
      <w:r>
        <w:rPr>
          <w:color w:val="auto"/>
        </w:rPr>
        <w:t>5 years in Scotland.</w:t>
      </w:r>
    </w:p>
    <w:p w14:paraId="2A99B93D" w14:textId="77777777" w:rsidR="00ED0F9D" w:rsidRPr="0097215C" w:rsidRDefault="00ED0F9D" w:rsidP="00ED0F9D">
      <w:pPr>
        <w:pStyle w:val="Default"/>
        <w:ind w:left="720" w:right="-42" w:hanging="720"/>
        <w:jc w:val="both"/>
        <w:rPr>
          <w:color w:val="auto"/>
        </w:rPr>
      </w:pPr>
    </w:p>
    <w:p w14:paraId="66642CEE" w14:textId="77777777" w:rsidR="00ED0F9D" w:rsidRPr="0097215C" w:rsidRDefault="00ED0F9D" w:rsidP="00ED0F9D">
      <w:pPr>
        <w:pStyle w:val="Default"/>
        <w:ind w:left="720" w:right="-42" w:hanging="720"/>
        <w:jc w:val="both"/>
        <w:rPr>
          <w:b/>
          <w:color w:val="auto"/>
        </w:rPr>
      </w:pPr>
      <w:r>
        <w:rPr>
          <w:color w:val="auto"/>
        </w:rPr>
        <w:t>(ii)</w:t>
      </w:r>
      <w:r>
        <w:rPr>
          <w:color w:val="auto"/>
        </w:rPr>
        <w:tab/>
        <w:t>Make</w:t>
      </w:r>
      <w:r w:rsidRPr="0097215C">
        <w:rPr>
          <w:color w:val="auto"/>
        </w:rPr>
        <w:t xml:space="preserve"> </w:t>
      </w:r>
      <w:r>
        <w:rPr>
          <w:color w:val="auto"/>
        </w:rPr>
        <w:t xml:space="preserve">a </w:t>
      </w:r>
      <w:r w:rsidRPr="00567A3A">
        <w:rPr>
          <w:color w:val="auto"/>
        </w:rPr>
        <w:t>further effort to establish ownership</w:t>
      </w:r>
      <w:r>
        <w:rPr>
          <w:color w:val="auto"/>
        </w:rPr>
        <w:t xml:space="preserve"> (</w:t>
      </w:r>
      <w:r w:rsidRPr="0097215C">
        <w:rPr>
          <w:color w:val="auto"/>
        </w:rPr>
        <w:t>calling and writing to the neighbours, contacting by mobile or alternative telephone number recorded on tenancy or house files, contacting social services or other local organisations</w:t>
      </w:r>
      <w:r>
        <w:rPr>
          <w:color w:val="auto"/>
        </w:rPr>
        <w:t>)</w:t>
      </w:r>
      <w:r w:rsidRPr="0097215C">
        <w:rPr>
          <w:color w:val="auto"/>
        </w:rPr>
        <w:t>. The extent and nature of the enquiries will depend upon</w:t>
      </w:r>
      <w:r>
        <w:rPr>
          <w:color w:val="auto"/>
        </w:rPr>
        <w:t xml:space="preserve"> monetary value of the item.</w:t>
      </w:r>
    </w:p>
    <w:p w14:paraId="2C1C8326" w14:textId="77777777" w:rsidR="00ED0F9D" w:rsidRPr="0097215C" w:rsidRDefault="00ED0F9D" w:rsidP="00ED0F9D">
      <w:pPr>
        <w:pStyle w:val="Default"/>
        <w:tabs>
          <w:tab w:val="num" w:pos="2520"/>
        </w:tabs>
        <w:ind w:left="720" w:right="-42" w:hanging="720"/>
        <w:jc w:val="both"/>
        <w:rPr>
          <w:color w:val="auto"/>
        </w:rPr>
      </w:pPr>
    </w:p>
    <w:p w14:paraId="5CE016BB" w14:textId="77777777" w:rsidR="00ED0F9D" w:rsidRPr="002A4666" w:rsidRDefault="00ED0F9D" w:rsidP="00ED0F9D">
      <w:pPr>
        <w:pStyle w:val="Default"/>
        <w:ind w:left="720" w:right="-42" w:hanging="720"/>
        <w:jc w:val="both"/>
        <w:rPr>
          <w:color w:val="FF0000"/>
        </w:rPr>
      </w:pPr>
      <w:r w:rsidRPr="0097215C">
        <w:rPr>
          <w:color w:val="auto"/>
        </w:rPr>
        <w:t>(ii</w:t>
      </w:r>
      <w:r>
        <w:rPr>
          <w:color w:val="auto"/>
        </w:rPr>
        <w:t>i</w:t>
      </w:r>
      <w:r w:rsidRPr="0097215C">
        <w:rPr>
          <w:color w:val="auto"/>
        </w:rPr>
        <w:t>)</w:t>
      </w:r>
      <w:r w:rsidRPr="0097215C">
        <w:rPr>
          <w:color w:val="auto"/>
        </w:rPr>
        <w:tab/>
        <w:t xml:space="preserve">Once </w:t>
      </w:r>
      <w:r>
        <w:rPr>
          <w:color w:val="auto"/>
        </w:rPr>
        <w:t xml:space="preserve">(and if) </w:t>
      </w:r>
      <w:r w:rsidRPr="0097215C">
        <w:rPr>
          <w:color w:val="auto"/>
        </w:rPr>
        <w:t xml:space="preserve">ownership has been established </w:t>
      </w:r>
      <w:r>
        <w:rPr>
          <w:color w:val="auto"/>
        </w:rPr>
        <w:t xml:space="preserve">a letter should be sent to inform the owner that they have 28 days to arrange collection of their goods. </w:t>
      </w:r>
    </w:p>
    <w:p w14:paraId="1BD4DA2E" w14:textId="77777777" w:rsidR="00ED0F9D" w:rsidRPr="0097215C" w:rsidRDefault="00ED0F9D" w:rsidP="00ED0F9D">
      <w:pPr>
        <w:pStyle w:val="Default"/>
        <w:ind w:left="720" w:right="-42" w:hanging="720"/>
        <w:jc w:val="both"/>
        <w:rPr>
          <w:color w:val="auto"/>
        </w:rPr>
      </w:pPr>
    </w:p>
    <w:p w14:paraId="4FC2CCCF" w14:textId="2C933862" w:rsidR="00ED0F9D" w:rsidRPr="00024597" w:rsidRDefault="00ED0F9D" w:rsidP="00ED0F9D">
      <w:pPr>
        <w:pStyle w:val="Heading2"/>
        <w:rPr>
          <w:rFonts w:ascii="Arial" w:hAnsi="Arial" w:cs="Arial"/>
        </w:rPr>
      </w:pPr>
      <w:bookmarkStart w:id="25" w:name="_Toc89178158"/>
      <w:r w:rsidRPr="00024597">
        <w:rPr>
          <w:rFonts w:ascii="Arial" w:hAnsi="Arial" w:cs="Arial"/>
        </w:rPr>
        <w:t>1</w:t>
      </w:r>
      <w:r w:rsidR="00D13160">
        <w:rPr>
          <w:rFonts w:ascii="Arial" w:hAnsi="Arial" w:cs="Arial"/>
        </w:rPr>
        <w:t>2</w:t>
      </w:r>
      <w:r w:rsidRPr="00024597">
        <w:rPr>
          <w:rFonts w:ascii="Arial" w:hAnsi="Arial" w:cs="Arial"/>
        </w:rPr>
        <w:t>.3</w:t>
      </w:r>
      <w:r w:rsidRPr="00024597">
        <w:rPr>
          <w:rFonts w:ascii="Arial" w:hAnsi="Arial" w:cs="Arial"/>
        </w:rPr>
        <w:tab/>
        <w:t>Storage</w:t>
      </w:r>
      <w:bookmarkEnd w:id="25"/>
    </w:p>
    <w:p w14:paraId="7F380094" w14:textId="77777777" w:rsidR="00ED0F9D" w:rsidRPr="0097215C" w:rsidRDefault="00ED0F9D" w:rsidP="00ED0F9D">
      <w:pPr>
        <w:pStyle w:val="Default"/>
        <w:ind w:left="720" w:right="-42" w:hanging="720"/>
        <w:jc w:val="both"/>
        <w:rPr>
          <w:b/>
          <w:color w:val="auto"/>
        </w:rPr>
      </w:pPr>
    </w:p>
    <w:p w14:paraId="227B36BD" w14:textId="77777777" w:rsidR="00ED0F9D" w:rsidRPr="0097215C" w:rsidRDefault="00ED0F9D" w:rsidP="00ED0F9D">
      <w:pPr>
        <w:pStyle w:val="Default"/>
        <w:ind w:left="720" w:right="-42" w:hanging="720"/>
        <w:jc w:val="both"/>
        <w:rPr>
          <w:color w:val="auto"/>
        </w:rPr>
      </w:pPr>
      <w:r>
        <w:rPr>
          <w:color w:val="auto"/>
        </w:rPr>
        <w:t>(</w:t>
      </w:r>
      <w:proofErr w:type="spellStart"/>
      <w:r>
        <w:rPr>
          <w:color w:val="auto"/>
        </w:rPr>
        <w:t>i</w:t>
      </w:r>
      <w:proofErr w:type="spellEnd"/>
      <w:r>
        <w:rPr>
          <w:color w:val="auto"/>
        </w:rPr>
        <w:t>)</w:t>
      </w:r>
      <w:r>
        <w:rPr>
          <w:color w:val="auto"/>
        </w:rPr>
        <w:tab/>
      </w:r>
      <w:r w:rsidRPr="0097215C">
        <w:rPr>
          <w:color w:val="auto"/>
        </w:rPr>
        <w:t xml:space="preserve">The following items </w:t>
      </w:r>
      <w:r>
        <w:rPr>
          <w:color w:val="auto"/>
        </w:rPr>
        <w:t xml:space="preserve">will not be stored and </w:t>
      </w:r>
      <w:r w:rsidRPr="0097215C">
        <w:rPr>
          <w:color w:val="auto"/>
        </w:rPr>
        <w:t>may be disposed of immediately:</w:t>
      </w:r>
    </w:p>
    <w:p w14:paraId="6BEFA5A2" w14:textId="77777777" w:rsidR="00ED0F9D" w:rsidRPr="0097215C" w:rsidRDefault="00ED0F9D" w:rsidP="00ED0F9D">
      <w:pPr>
        <w:pStyle w:val="Default"/>
        <w:numPr>
          <w:ilvl w:val="0"/>
          <w:numId w:val="6"/>
        </w:numPr>
        <w:ind w:right="-42"/>
        <w:jc w:val="both"/>
        <w:rPr>
          <w:color w:val="auto"/>
        </w:rPr>
      </w:pPr>
      <w:r w:rsidRPr="0097215C">
        <w:rPr>
          <w:color w:val="auto"/>
        </w:rPr>
        <w:t>Items which pose a significant fire risk such as petrol, or gas bottles</w:t>
      </w:r>
    </w:p>
    <w:p w14:paraId="63B221CC" w14:textId="77777777" w:rsidR="00ED0F9D" w:rsidRPr="0097215C" w:rsidRDefault="00ED0F9D" w:rsidP="00ED0F9D">
      <w:pPr>
        <w:pStyle w:val="Default"/>
        <w:numPr>
          <w:ilvl w:val="0"/>
          <w:numId w:val="6"/>
        </w:numPr>
        <w:ind w:right="-42"/>
        <w:jc w:val="both"/>
        <w:rPr>
          <w:color w:val="auto"/>
        </w:rPr>
      </w:pPr>
      <w:r w:rsidRPr="0097215C">
        <w:rPr>
          <w:color w:val="auto"/>
        </w:rPr>
        <w:t xml:space="preserve">Rubbish of any description, soiled items, clinical waste, etc. </w:t>
      </w:r>
    </w:p>
    <w:p w14:paraId="43C78951" w14:textId="77777777" w:rsidR="00ED0F9D" w:rsidRPr="0097215C" w:rsidRDefault="00ED0F9D" w:rsidP="00ED0F9D">
      <w:pPr>
        <w:pStyle w:val="Default"/>
        <w:numPr>
          <w:ilvl w:val="0"/>
          <w:numId w:val="6"/>
        </w:numPr>
        <w:ind w:right="-42"/>
        <w:jc w:val="both"/>
        <w:rPr>
          <w:color w:val="auto"/>
        </w:rPr>
      </w:pPr>
      <w:r w:rsidRPr="0097215C">
        <w:rPr>
          <w:color w:val="auto"/>
        </w:rPr>
        <w:t xml:space="preserve">Highly flammable items such as upholstered chairs, sofas, </w:t>
      </w:r>
      <w:r>
        <w:rPr>
          <w:color w:val="auto"/>
        </w:rPr>
        <w:t>textiles, mattresses, paper/card</w:t>
      </w:r>
      <w:r w:rsidRPr="0097215C">
        <w:rPr>
          <w:color w:val="auto"/>
        </w:rPr>
        <w:t xml:space="preserve"> etc. where there is evidence to suggest that they have been discarded, for example, damaged or stained.</w:t>
      </w:r>
    </w:p>
    <w:p w14:paraId="58EBCC14" w14:textId="77777777" w:rsidR="00ED0F9D" w:rsidRPr="0097215C" w:rsidRDefault="00ED0F9D" w:rsidP="00ED0F9D">
      <w:pPr>
        <w:pStyle w:val="Default"/>
        <w:numPr>
          <w:ilvl w:val="0"/>
          <w:numId w:val="6"/>
        </w:numPr>
        <w:ind w:right="-42"/>
        <w:jc w:val="both"/>
        <w:rPr>
          <w:color w:val="auto"/>
        </w:rPr>
      </w:pPr>
      <w:r w:rsidRPr="0097215C">
        <w:rPr>
          <w:color w:val="auto"/>
        </w:rPr>
        <w:t>Perishable items.</w:t>
      </w:r>
    </w:p>
    <w:p w14:paraId="69010B6E" w14:textId="77777777" w:rsidR="00ED0F9D" w:rsidRPr="0097215C" w:rsidRDefault="00ED0F9D" w:rsidP="00ED0F9D">
      <w:pPr>
        <w:pStyle w:val="Default"/>
        <w:ind w:right="-42"/>
        <w:jc w:val="both"/>
        <w:rPr>
          <w:color w:val="auto"/>
        </w:rPr>
      </w:pPr>
    </w:p>
    <w:p w14:paraId="682077F0" w14:textId="77777777" w:rsidR="00ED0F9D" w:rsidRPr="0097215C" w:rsidRDefault="00ED0F9D" w:rsidP="00ED0F9D">
      <w:pPr>
        <w:pStyle w:val="Default"/>
        <w:ind w:left="720" w:right="-42" w:hanging="720"/>
        <w:jc w:val="both"/>
        <w:rPr>
          <w:color w:val="auto"/>
        </w:rPr>
      </w:pPr>
      <w:r>
        <w:rPr>
          <w:color w:val="auto"/>
        </w:rPr>
        <w:t>(ii)</w:t>
      </w:r>
      <w:r>
        <w:rPr>
          <w:color w:val="auto"/>
        </w:rPr>
        <w:tab/>
      </w:r>
      <w:r w:rsidRPr="0097215C">
        <w:rPr>
          <w:color w:val="auto"/>
        </w:rPr>
        <w:t xml:space="preserve">For all other items they will be transferred to locally arranged storage facilities. </w:t>
      </w:r>
    </w:p>
    <w:p w14:paraId="40A6317E" w14:textId="77777777" w:rsidR="00ED0F9D" w:rsidRPr="0097215C" w:rsidRDefault="00ED0F9D" w:rsidP="00ED0F9D">
      <w:pPr>
        <w:pStyle w:val="Default"/>
        <w:ind w:left="720" w:right="-42" w:hanging="720"/>
        <w:jc w:val="both"/>
        <w:rPr>
          <w:color w:val="auto"/>
        </w:rPr>
      </w:pPr>
    </w:p>
    <w:p w14:paraId="42C5798D" w14:textId="77777777" w:rsidR="00ED0F9D" w:rsidRPr="0097215C" w:rsidRDefault="00ED0F9D" w:rsidP="00ED0F9D">
      <w:pPr>
        <w:pStyle w:val="Default"/>
        <w:ind w:left="720" w:right="-42" w:hanging="720"/>
        <w:jc w:val="both"/>
        <w:rPr>
          <w:color w:val="auto"/>
        </w:rPr>
      </w:pPr>
      <w:r>
        <w:rPr>
          <w:color w:val="auto"/>
        </w:rPr>
        <w:t>(iii)</w:t>
      </w:r>
      <w:r>
        <w:rPr>
          <w:color w:val="auto"/>
        </w:rPr>
        <w:tab/>
      </w:r>
      <w:r w:rsidRPr="0097215C">
        <w:rPr>
          <w:color w:val="auto"/>
        </w:rPr>
        <w:t>Each item will be labelled showing:</w:t>
      </w:r>
    </w:p>
    <w:p w14:paraId="2CD4FAB4" w14:textId="77777777" w:rsidR="00ED0F9D" w:rsidRPr="0097215C" w:rsidRDefault="00ED0F9D" w:rsidP="00ED0F9D">
      <w:pPr>
        <w:pStyle w:val="Default"/>
        <w:numPr>
          <w:ilvl w:val="0"/>
          <w:numId w:val="7"/>
        </w:numPr>
        <w:ind w:right="-42"/>
        <w:jc w:val="both"/>
        <w:rPr>
          <w:color w:val="auto"/>
        </w:rPr>
      </w:pPr>
      <w:r w:rsidRPr="0097215C">
        <w:rPr>
          <w:color w:val="auto"/>
        </w:rPr>
        <w:t>Date removed</w:t>
      </w:r>
    </w:p>
    <w:p w14:paraId="01A29520" w14:textId="77777777" w:rsidR="00ED0F9D" w:rsidRPr="0097215C" w:rsidRDefault="00ED0F9D" w:rsidP="00ED0F9D">
      <w:pPr>
        <w:pStyle w:val="Default"/>
        <w:numPr>
          <w:ilvl w:val="0"/>
          <w:numId w:val="7"/>
        </w:numPr>
        <w:ind w:right="-42"/>
        <w:jc w:val="both"/>
        <w:rPr>
          <w:color w:val="auto"/>
        </w:rPr>
      </w:pPr>
      <w:r w:rsidRPr="0097215C">
        <w:rPr>
          <w:color w:val="auto"/>
        </w:rPr>
        <w:t>Name of the person and contact details of the person who removed the item</w:t>
      </w:r>
    </w:p>
    <w:p w14:paraId="553F95E9" w14:textId="77777777" w:rsidR="00ED0F9D" w:rsidRPr="0097215C" w:rsidRDefault="00ED0F9D" w:rsidP="00ED0F9D">
      <w:pPr>
        <w:pStyle w:val="Default"/>
        <w:numPr>
          <w:ilvl w:val="0"/>
          <w:numId w:val="7"/>
        </w:numPr>
        <w:ind w:right="-42"/>
        <w:jc w:val="both"/>
        <w:rPr>
          <w:color w:val="auto"/>
        </w:rPr>
      </w:pPr>
      <w:r w:rsidRPr="0097215C">
        <w:rPr>
          <w:color w:val="auto"/>
        </w:rPr>
        <w:t xml:space="preserve">Name and contact details of </w:t>
      </w:r>
      <w:r>
        <w:rPr>
          <w:color w:val="auto"/>
        </w:rPr>
        <w:t xml:space="preserve">the </w:t>
      </w:r>
      <w:r w:rsidRPr="0097215C">
        <w:rPr>
          <w:color w:val="auto"/>
        </w:rPr>
        <w:t>Officer</w:t>
      </w:r>
    </w:p>
    <w:p w14:paraId="0366E8B6" w14:textId="77777777" w:rsidR="00ED0F9D" w:rsidRPr="0097215C" w:rsidRDefault="00ED0F9D" w:rsidP="00ED0F9D">
      <w:pPr>
        <w:pStyle w:val="Default"/>
        <w:numPr>
          <w:ilvl w:val="0"/>
          <w:numId w:val="7"/>
        </w:numPr>
        <w:ind w:right="-42"/>
        <w:jc w:val="both"/>
        <w:rPr>
          <w:color w:val="auto"/>
        </w:rPr>
      </w:pPr>
      <w:r w:rsidRPr="0097215C">
        <w:rPr>
          <w:color w:val="auto"/>
        </w:rPr>
        <w:t xml:space="preserve">Any addition information </w:t>
      </w:r>
      <w:proofErr w:type="gramStart"/>
      <w:r w:rsidRPr="0097215C">
        <w:rPr>
          <w:color w:val="auto"/>
        </w:rPr>
        <w:t>e.g.</w:t>
      </w:r>
      <w:proofErr w:type="gramEnd"/>
      <w:r w:rsidRPr="0097215C">
        <w:rPr>
          <w:color w:val="auto"/>
        </w:rPr>
        <w:t xml:space="preserve"> wheel broken, owner not known. </w:t>
      </w:r>
    </w:p>
    <w:p w14:paraId="1DFA3DA0" w14:textId="77777777" w:rsidR="00ED0F9D" w:rsidRPr="0097215C" w:rsidRDefault="00ED0F9D" w:rsidP="00ED0F9D">
      <w:pPr>
        <w:pStyle w:val="Default"/>
        <w:ind w:left="720" w:right="-42" w:hanging="720"/>
        <w:jc w:val="both"/>
        <w:rPr>
          <w:color w:val="auto"/>
        </w:rPr>
      </w:pPr>
    </w:p>
    <w:p w14:paraId="241ADCBF" w14:textId="77777777" w:rsidR="00ED0F9D" w:rsidRPr="0097215C" w:rsidRDefault="00ED0F9D" w:rsidP="00ED0F9D">
      <w:pPr>
        <w:pStyle w:val="Default"/>
        <w:ind w:left="720" w:right="-42" w:hanging="720"/>
        <w:jc w:val="both"/>
        <w:rPr>
          <w:color w:val="auto"/>
        </w:rPr>
      </w:pPr>
      <w:r>
        <w:rPr>
          <w:color w:val="auto"/>
        </w:rPr>
        <w:t>(iv)</w:t>
      </w:r>
      <w:r>
        <w:rPr>
          <w:color w:val="auto"/>
        </w:rPr>
        <w:tab/>
      </w:r>
      <w:r w:rsidRPr="0097215C">
        <w:rPr>
          <w:color w:val="auto"/>
        </w:rPr>
        <w:t xml:space="preserve">The item will remain in storage for a minimum of 28 days, however with the approval of </w:t>
      </w:r>
      <w:r>
        <w:rPr>
          <w:color w:val="auto"/>
        </w:rPr>
        <w:t>a manager</w:t>
      </w:r>
      <w:r w:rsidRPr="0097215C">
        <w:rPr>
          <w:color w:val="auto"/>
        </w:rPr>
        <w:t xml:space="preserve"> it may remain for longer but unless there are exceptional circumstances no longer than 3 months.</w:t>
      </w:r>
    </w:p>
    <w:p w14:paraId="35935903" w14:textId="77777777" w:rsidR="00ED0F9D" w:rsidRPr="0097215C" w:rsidRDefault="00ED0F9D" w:rsidP="00ED0F9D">
      <w:pPr>
        <w:pStyle w:val="Default"/>
        <w:ind w:left="720" w:right="-42" w:hanging="720"/>
        <w:jc w:val="both"/>
        <w:rPr>
          <w:b/>
          <w:color w:val="auto"/>
        </w:rPr>
      </w:pPr>
    </w:p>
    <w:p w14:paraId="70CAA8D2" w14:textId="01AB8601" w:rsidR="00ED0F9D" w:rsidRPr="00024597" w:rsidRDefault="00ED0F9D" w:rsidP="00ED0F9D">
      <w:pPr>
        <w:pStyle w:val="Heading2"/>
        <w:rPr>
          <w:rFonts w:ascii="Arial" w:hAnsi="Arial" w:cs="Arial"/>
        </w:rPr>
      </w:pPr>
      <w:bookmarkStart w:id="26" w:name="_Toc89178159"/>
      <w:r w:rsidRPr="00024597">
        <w:rPr>
          <w:rFonts w:ascii="Arial" w:hAnsi="Arial" w:cs="Arial"/>
        </w:rPr>
        <w:t>1</w:t>
      </w:r>
      <w:r w:rsidR="00D13160">
        <w:rPr>
          <w:rFonts w:ascii="Arial" w:hAnsi="Arial" w:cs="Arial"/>
        </w:rPr>
        <w:t>2</w:t>
      </w:r>
      <w:r w:rsidRPr="00024597">
        <w:rPr>
          <w:rFonts w:ascii="Arial" w:hAnsi="Arial" w:cs="Arial"/>
        </w:rPr>
        <w:t>.4</w:t>
      </w:r>
      <w:r w:rsidRPr="00024597">
        <w:rPr>
          <w:rFonts w:ascii="Arial" w:hAnsi="Arial" w:cs="Arial"/>
        </w:rPr>
        <w:tab/>
        <w:t>Disposal</w:t>
      </w:r>
      <w:bookmarkEnd w:id="26"/>
    </w:p>
    <w:p w14:paraId="29BB6D3D" w14:textId="77777777" w:rsidR="00ED0F9D" w:rsidRPr="0097215C" w:rsidRDefault="00ED0F9D" w:rsidP="00ED0F9D">
      <w:pPr>
        <w:pStyle w:val="Default"/>
        <w:ind w:left="720" w:right="-42" w:hanging="720"/>
        <w:jc w:val="both"/>
        <w:rPr>
          <w:b/>
          <w:color w:val="auto"/>
        </w:rPr>
      </w:pPr>
    </w:p>
    <w:p w14:paraId="165A74D6" w14:textId="77777777" w:rsidR="00ED0F9D" w:rsidRPr="0097215C" w:rsidRDefault="00ED0F9D" w:rsidP="00ED0F9D">
      <w:pPr>
        <w:pStyle w:val="Default"/>
        <w:ind w:left="720" w:right="-42" w:hanging="720"/>
        <w:jc w:val="both"/>
        <w:rPr>
          <w:color w:val="auto"/>
        </w:rPr>
      </w:pPr>
      <w:r>
        <w:rPr>
          <w:color w:val="auto"/>
        </w:rPr>
        <w:t>(</w:t>
      </w:r>
      <w:proofErr w:type="spellStart"/>
      <w:r>
        <w:rPr>
          <w:color w:val="auto"/>
        </w:rPr>
        <w:t>i</w:t>
      </w:r>
      <w:proofErr w:type="spellEnd"/>
      <w:r>
        <w:rPr>
          <w:color w:val="auto"/>
        </w:rPr>
        <w:t>)</w:t>
      </w:r>
      <w:r>
        <w:rPr>
          <w:color w:val="auto"/>
        </w:rPr>
        <w:tab/>
        <w:t>We will</w:t>
      </w:r>
      <w:r w:rsidRPr="0097215C">
        <w:rPr>
          <w:color w:val="auto"/>
        </w:rPr>
        <w:t xml:space="preserve"> retain the items in storage for </w:t>
      </w:r>
      <w:r>
        <w:rPr>
          <w:color w:val="auto"/>
        </w:rPr>
        <w:t>no more than six months</w:t>
      </w:r>
      <w:r w:rsidRPr="0097215C">
        <w:rPr>
          <w:color w:val="auto"/>
        </w:rPr>
        <w:t>. It is the responsibility of the owner to arrange collection of the item and reasonable appointments will be made to accommodate this.</w:t>
      </w:r>
    </w:p>
    <w:p w14:paraId="2740E7A5" w14:textId="77777777" w:rsidR="00ED0F9D" w:rsidRPr="0097215C" w:rsidRDefault="00ED0F9D" w:rsidP="00ED0F9D">
      <w:pPr>
        <w:pStyle w:val="Default"/>
        <w:ind w:left="720" w:right="-42" w:hanging="720"/>
        <w:jc w:val="both"/>
        <w:rPr>
          <w:color w:val="auto"/>
        </w:rPr>
      </w:pPr>
    </w:p>
    <w:p w14:paraId="00037DBC" w14:textId="77777777" w:rsidR="00ED0F9D" w:rsidRPr="0097215C" w:rsidRDefault="00ED0F9D" w:rsidP="00ED0F9D">
      <w:pPr>
        <w:pStyle w:val="Default"/>
        <w:ind w:left="720" w:right="-42" w:hanging="720"/>
        <w:jc w:val="both"/>
        <w:rPr>
          <w:color w:val="auto"/>
        </w:rPr>
      </w:pPr>
      <w:r>
        <w:rPr>
          <w:color w:val="auto"/>
        </w:rPr>
        <w:t>(ii)</w:t>
      </w:r>
      <w:r>
        <w:rPr>
          <w:color w:val="auto"/>
        </w:rPr>
        <w:tab/>
      </w:r>
      <w:r w:rsidRPr="0097215C">
        <w:rPr>
          <w:color w:val="auto"/>
        </w:rPr>
        <w:t xml:space="preserve">The </w:t>
      </w:r>
      <w:r>
        <w:rPr>
          <w:color w:val="auto"/>
        </w:rPr>
        <w:t xml:space="preserve">Housing Officer </w:t>
      </w:r>
      <w:r w:rsidRPr="0097215C">
        <w:rPr>
          <w:color w:val="auto"/>
        </w:rPr>
        <w:t xml:space="preserve">will seek the approval from </w:t>
      </w:r>
      <w:r>
        <w:rPr>
          <w:color w:val="auto"/>
        </w:rPr>
        <w:t>a more senior manager</w:t>
      </w:r>
      <w:r w:rsidRPr="0097215C">
        <w:rPr>
          <w:color w:val="auto"/>
        </w:rPr>
        <w:t xml:space="preserve"> to dispose of the item or to continue storing. </w:t>
      </w:r>
    </w:p>
    <w:p w14:paraId="20FB5224" w14:textId="77777777" w:rsidR="00ED0F9D" w:rsidRPr="0097215C" w:rsidRDefault="00ED0F9D" w:rsidP="00ED0F9D">
      <w:pPr>
        <w:pStyle w:val="Default"/>
        <w:ind w:left="720" w:right="-42" w:hanging="720"/>
        <w:jc w:val="both"/>
        <w:rPr>
          <w:color w:val="auto"/>
        </w:rPr>
      </w:pPr>
    </w:p>
    <w:p w14:paraId="648AF56F" w14:textId="77777777" w:rsidR="00ED0F9D" w:rsidRPr="0097215C" w:rsidRDefault="00ED0F9D" w:rsidP="00ED0F9D">
      <w:pPr>
        <w:pStyle w:val="Default"/>
        <w:ind w:left="720" w:right="-42" w:hanging="720"/>
        <w:jc w:val="both"/>
        <w:rPr>
          <w:color w:val="auto"/>
        </w:rPr>
      </w:pPr>
      <w:r>
        <w:rPr>
          <w:color w:val="auto"/>
        </w:rPr>
        <w:t>(iii)</w:t>
      </w:r>
      <w:r>
        <w:rPr>
          <w:color w:val="auto"/>
        </w:rPr>
        <w:tab/>
      </w:r>
      <w:r w:rsidRPr="0097215C">
        <w:rPr>
          <w:color w:val="auto"/>
        </w:rPr>
        <w:t xml:space="preserve">If the </w:t>
      </w:r>
      <w:r>
        <w:rPr>
          <w:color w:val="auto"/>
        </w:rPr>
        <w:t>items are</w:t>
      </w:r>
      <w:r w:rsidRPr="0097215C">
        <w:rPr>
          <w:color w:val="auto"/>
        </w:rPr>
        <w:t xml:space="preserve"> being stored longer a letter must be sent to the owner </w:t>
      </w:r>
      <w:r>
        <w:rPr>
          <w:color w:val="auto"/>
        </w:rPr>
        <w:t>(</w:t>
      </w:r>
      <w:r w:rsidRPr="0097215C">
        <w:rPr>
          <w:color w:val="auto"/>
        </w:rPr>
        <w:t xml:space="preserve">or </w:t>
      </w:r>
      <w:r>
        <w:rPr>
          <w:color w:val="auto"/>
        </w:rPr>
        <w:t>customer</w:t>
      </w:r>
      <w:r w:rsidRPr="0097215C">
        <w:rPr>
          <w:color w:val="auto"/>
        </w:rPr>
        <w:t>s of the block</w:t>
      </w:r>
      <w:r>
        <w:rPr>
          <w:color w:val="auto"/>
        </w:rPr>
        <w:t>)</w:t>
      </w:r>
      <w:r w:rsidRPr="0097215C">
        <w:rPr>
          <w:color w:val="auto"/>
        </w:rPr>
        <w:t xml:space="preserve"> notifying them of the extension and confirming how collection can be arranged.</w:t>
      </w:r>
    </w:p>
    <w:p w14:paraId="41F6A07E" w14:textId="77777777" w:rsidR="00ED0F9D" w:rsidRPr="0097215C" w:rsidRDefault="00ED0F9D" w:rsidP="00ED0F9D">
      <w:pPr>
        <w:pStyle w:val="Default"/>
        <w:ind w:left="720" w:right="-42" w:hanging="720"/>
        <w:jc w:val="both"/>
        <w:rPr>
          <w:color w:val="auto"/>
        </w:rPr>
      </w:pPr>
    </w:p>
    <w:p w14:paraId="2D77D8FE" w14:textId="77777777" w:rsidR="00ED0F9D" w:rsidRDefault="00ED0F9D" w:rsidP="00ED0F9D">
      <w:pPr>
        <w:pStyle w:val="Default"/>
        <w:ind w:left="720" w:right="-42" w:hanging="720"/>
        <w:jc w:val="both"/>
        <w:rPr>
          <w:color w:val="auto"/>
        </w:rPr>
      </w:pPr>
      <w:r>
        <w:rPr>
          <w:color w:val="auto"/>
        </w:rPr>
        <w:t>(iv)</w:t>
      </w:r>
      <w:r>
        <w:rPr>
          <w:color w:val="auto"/>
        </w:rPr>
        <w:tab/>
      </w:r>
      <w:r w:rsidRPr="0097215C">
        <w:rPr>
          <w:color w:val="auto"/>
        </w:rPr>
        <w:t xml:space="preserve">Once the </w:t>
      </w:r>
      <w:r>
        <w:rPr>
          <w:color w:val="auto"/>
        </w:rPr>
        <w:t>six months</w:t>
      </w:r>
      <w:r w:rsidRPr="0097215C">
        <w:rPr>
          <w:color w:val="auto"/>
        </w:rPr>
        <w:t xml:space="preserve"> has expired the legal title to the property transfers to the landlord and the property can be disposed of. Disposal can be either:</w:t>
      </w:r>
    </w:p>
    <w:p w14:paraId="69CC4C3B" w14:textId="77777777" w:rsidR="00ED0F9D" w:rsidRPr="0097215C" w:rsidRDefault="00ED0F9D" w:rsidP="00ED0F9D">
      <w:pPr>
        <w:pStyle w:val="Default"/>
        <w:ind w:left="720" w:right="-42" w:hanging="720"/>
        <w:jc w:val="both"/>
        <w:rPr>
          <w:color w:val="auto"/>
        </w:rPr>
      </w:pPr>
    </w:p>
    <w:p w14:paraId="5D9569F8" w14:textId="77777777" w:rsidR="00ED0F9D" w:rsidRPr="0097215C" w:rsidRDefault="00ED0F9D" w:rsidP="00ED0F9D">
      <w:pPr>
        <w:pStyle w:val="Default"/>
        <w:numPr>
          <w:ilvl w:val="0"/>
          <w:numId w:val="9"/>
        </w:numPr>
        <w:ind w:right="-42"/>
        <w:jc w:val="both"/>
        <w:rPr>
          <w:color w:val="auto"/>
        </w:rPr>
      </w:pPr>
      <w:r w:rsidRPr="0097215C">
        <w:rPr>
          <w:color w:val="auto"/>
        </w:rPr>
        <w:t>Sold</w:t>
      </w:r>
    </w:p>
    <w:p w14:paraId="480F3692" w14:textId="77777777" w:rsidR="00ED0F9D" w:rsidRPr="0097215C" w:rsidRDefault="00ED0F9D" w:rsidP="00ED0F9D">
      <w:pPr>
        <w:pStyle w:val="Default"/>
        <w:numPr>
          <w:ilvl w:val="0"/>
          <w:numId w:val="9"/>
        </w:numPr>
        <w:ind w:right="-42"/>
        <w:jc w:val="both"/>
        <w:rPr>
          <w:color w:val="auto"/>
        </w:rPr>
      </w:pPr>
      <w:r w:rsidRPr="0097215C">
        <w:rPr>
          <w:color w:val="auto"/>
        </w:rPr>
        <w:t>Donated to a local charitable organisation</w:t>
      </w:r>
    </w:p>
    <w:p w14:paraId="0AAD52F6" w14:textId="77777777" w:rsidR="00ED0F9D" w:rsidRPr="0097215C" w:rsidRDefault="00ED0F9D" w:rsidP="00ED0F9D">
      <w:pPr>
        <w:pStyle w:val="Default"/>
        <w:numPr>
          <w:ilvl w:val="0"/>
          <w:numId w:val="9"/>
        </w:numPr>
        <w:ind w:right="-42"/>
        <w:jc w:val="both"/>
        <w:rPr>
          <w:color w:val="auto"/>
        </w:rPr>
      </w:pPr>
      <w:r w:rsidRPr="0097215C">
        <w:rPr>
          <w:color w:val="auto"/>
        </w:rPr>
        <w:t>Recycled</w:t>
      </w:r>
    </w:p>
    <w:p w14:paraId="36546BA1" w14:textId="77777777" w:rsidR="00ED0F9D" w:rsidRPr="0097215C" w:rsidRDefault="00ED0F9D" w:rsidP="00ED0F9D">
      <w:pPr>
        <w:pStyle w:val="Default"/>
        <w:numPr>
          <w:ilvl w:val="0"/>
          <w:numId w:val="9"/>
        </w:numPr>
        <w:ind w:right="-42"/>
        <w:jc w:val="both"/>
        <w:rPr>
          <w:color w:val="auto"/>
        </w:rPr>
      </w:pPr>
      <w:r w:rsidRPr="0097215C">
        <w:rPr>
          <w:color w:val="auto"/>
        </w:rPr>
        <w:lastRenderedPageBreak/>
        <w:t xml:space="preserve">Destroyed </w:t>
      </w:r>
    </w:p>
    <w:p w14:paraId="5FB1C52C" w14:textId="77777777" w:rsidR="00ED0F9D" w:rsidRPr="0097215C" w:rsidRDefault="00ED0F9D" w:rsidP="00ED0F9D">
      <w:pPr>
        <w:pStyle w:val="Default"/>
        <w:ind w:left="720" w:right="-42" w:hanging="720"/>
        <w:jc w:val="both"/>
        <w:rPr>
          <w:color w:val="auto"/>
        </w:rPr>
      </w:pPr>
    </w:p>
    <w:p w14:paraId="41E5FFFA" w14:textId="77777777" w:rsidR="00ED0F9D" w:rsidRPr="0097215C" w:rsidRDefault="00ED0F9D" w:rsidP="00ED0F9D">
      <w:pPr>
        <w:pStyle w:val="Default"/>
        <w:ind w:left="720" w:right="-42"/>
        <w:jc w:val="both"/>
        <w:rPr>
          <w:color w:val="auto"/>
        </w:rPr>
      </w:pPr>
      <w:r w:rsidRPr="0097215C">
        <w:rPr>
          <w:color w:val="auto"/>
        </w:rPr>
        <w:t xml:space="preserve">If the item is of significant monetary value and the owner or </w:t>
      </w:r>
      <w:r>
        <w:rPr>
          <w:color w:val="auto"/>
        </w:rPr>
        <w:t>customer</w:t>
      </w:r>
      <w:r w:rsidRPr="0097215C">
        <w:rPr>
          <w:color w:val="auto"/>
        </w:rPr>
        <w:t xml:space="preserve">s in the block </w:t>
      </w:r>
      <w:r>
        <w:rPr>
          <w:color w:val="auto"/>
        </w:rPr>
        <w:t>are being</w:t>
      </w:r>
      <w:r w:rsidRPr="0097215C">
        <w:rPr>
          <w:color w:val="auto"/>
        </w:rPr>
        <w:t xml:space="preserve"> recharged the costs, arrangements will be made to sell the property and the proceeds used to offset any reasonable expenses incurred such as storage, </w:t>
      </w:r>
      <w:proofErr w:type="gramStart"/>
      <w:r w:rsidRPr="0097215C">
        <w:rPr>
          <w:color w:val="auto"/>
        </w:rPr>
        <w:t>transportation</w:t>
      </w:r>
      <w:proofErr w:type="gramEnd"/>
      <w:r w:rsidRPr="0097215C">
        <w:rPr>
          <w:color w:val="auto"/>
        </w:rPr>
        <w:t xml:space="preserve"> and administration fees.</w:t>
      </w:r>
    </w:p>
    <w:p w14:paraId="2F99EF3D" w14:textId="77777777" w:rsidR="00ED0F9D" w:rsidRPr="0097215C" w:rsidRDefault="00ED0F9D" w:rsidP="00ED0F9D">
      <w:pPr>
        <w:pStyle w:val="Default"/>
        <w:ind w:left="720" w:right="-42" w:hanging="720"/>
        <w:jc w:val="both"/>
        <w:rPr>
          <w:color w:val="auto"/>
        </w:rPr>
      </w:pPr>
    </w:p>
    <w:p w14:paraId="3F7BD3B2" w14:textId="77777777" w:rsidR="00ED0F9D" w:rsidRPr="0097215C" w:rsidRDefault="00ED0F9D" w:rsidP="00ED0F9D">
      <w:pPr>
        <w:pStyle w:val="Default"/>
        <w:ind w:left="720" w:right="-42" w:hanging="720"/>
        <w:jc w:val="both"/>
        <w:rPr>
          <w:color w:val="auto"/>
        </w:rPr>
      </w:pPr>
      <w:r>
        <w:rPr>
          <w:color w:val="auto"/>
        </w:rPr>
        <w:t>(v)</w:t>
      </w:r>
      <w:r>
        <w:rPr>
          <w:color w:val="auto"/>
        </w:rPr>
        <w:tab/>
      </w:r>
      <w:r w:rsidRPr="0097215C">
        <w:rPr>
          <w:color w:val="auto"/>
        </w:rPr>
        <w:t>Where it is the intention to sell the goods, the value of the goods should be assessed and weighed against the cost of applying to court for an Order for Sale for disposal which is the ultimate defence if any proceedings are subsequently brought by a former te</w:t>
      </w:r>
      <w:r>
        <w:rPr>
          <w:color w:val="auto"/>
        </w:rPr>
        <w:t>nant or non</w:t>
      </w:r>
      <w:r w:rsidRPr="0097215C">
        <w:rPr>
          <w:color w:val="auto"/>
        </w:rPr>
        <w:t xml:space="preserve">-customer in respect of disposal of goods. This is most likely to apply to high end value items such as mobility scooters or </w:t>
      </w:r>
      <w:proofErr w:type="gramStart"/>
      <w:r w:rsidRPr="0097215C">
        <w:rPr>
          <w:color w:val="auto"/>
        </w:rPr>
        <w:t>high quality</w:t>
      </w:r>
      <w:proofErr w:type="gramEnd"/>
      <w:r w:rsidRPr="0097215C">
        <w:rPr>
          <w:color w:val="auto"/>
        </w:rPr>
        <w:t xml:space="preserve"> bicycles.</w:t>
      </w:r>
    </w:p>
    <w:p w14:paraId="0C753A05" w14:textId="77777777" w:rsidR="00ED0F9D" w:rsidRPr="0097215C" w:rsidRDefault="00ED0F9D" w:rsidP="00ED0F9D">
      <w:pPr>
        <w:pStyle w:val="Default"/>
        <w:ind w:left="720" w:right="-42" w:hanging="720"/>
        <w:jc w:val="both"/>
        <w:rPr>
          <w:color w:val="auto"/>
        </w:rPr>
      </w:pPr>
    </w:p>
    <w:p w14:paraId="083F89F1" w14:textId="77777777" w:rsidR="00ED0F9D" w:rsidRPr="0097215C" w:rsidRDefault="00ED0F9D" w:rsidP="00ED0F9D">
      <w:pPr>
        <w:pStyle w:val="Default"/>
        <w:ind w:left="720" w:right="-42" w:hanging="720"/>
        <w:jc w:val="both"/>
        <w:rPr>
          <w:color w:val="auto"/>
        </w:rPr>
      </w:pPr>
      <w:r>
        <w:rPr>
          <w:color w:val="auto"/>
        </w:rPr>
        <w:t>(vi)</w:t>
      </w:r>
      <w:r>
        <w:rPr>
          <w:color w:val="auto"/>
        </w:rPr>
        <w:tab/>
      </w:r>
      <w:r w:rsidRPr="0097215C">
        <w:rPr>
          <w:color w:val="auto"/>
        </w:rPr>
        <w:t>A record of the sale and any payments or profits will be accounted for and retained on the tenancy file for</w:t>
      </w:r>
      <w:r>
        <w:rPr>
          <w:color w:val="auto"/>
        </w:rPr>
        <w:t xml:space="preserve"> a minimum of 6 months.</w:t>
      </w:r>
      <w:r w:rsidRPr="0097215C">
        <w:rPr>
          <w:color w:val="auto"/>
        </w:rPr>
        <w:t xml:space="preserve"> </w:t>
      </w:r>
    </w:p>
    <w:p w14:paraId="089B97E7" w14:textId="77777777" w:rsidR="00ED0F9D" w:rsidRPr="0097215C" w:rsidRDefault="00ED0F9D" w:rsidP="00ED0F9D">
      <w:pPr>
        <w:pStyle w:val="Default"/>
        <w:ind w:left="720" w:right="-42" w:hanging="720"/>
        <w:jc w:val="both"/>
        <w:rPr>
          <w:color w:val="auto"/>
        </w:rPr>
      </w:pPr>
    </w:p>
    <w:p w14:paraId="541F38FB" w14:textId="77777777" w:rsidR="00ED0F9D" w:rsidRPr="0097215C" w:rsidRDefault="00ED0F9D" w:rsidP="00ED0F9D">
      <w:pPr>
        <w:pStyle w:val="Default"/>
        <w:ind w:left="720" w:right="-42" w:hanging="720"/>
        <w:jc w:val="both"/>
        <w:rPr>
          <w:color w:val="auto"/>
        </w:rPr>
      </w:pPr>
      <w:r>
        <w:rPr>
          <w:color w:val="auto"/>
        </w:rPr>
        <w:t>(vii)</w:t>
      </w:r>
      <w:r>
        <w:rPr>
          <w:color w:val="auto"/>
        </w:rPr>
        <w:tab/>
      </w:r>
      <w:r w:rsidRPr="0097215C">
        <w:rPr>
          <w:color w:val="auto"/>
        </w:rPr>
        <w:t xml:space="preserve">The </w:t>
      </w:r>
      <w:r>
        <w:rPr>
          <w:color w:val="auto"/>
        </w:rPr>
        <w:t>Housing Officer</w:t>
      </w:r>
      <w:r w:rsidRPr="0097215C">
        <w:rPr>
          <w:color w:val="auto"/>
        </w:rPr>
        <w:t xml:space="preserve"> will be responsible for arranging disposal and sending out the Final Disposal Letter. This letter will include a list of charges either for recharging the owner or as a variable service charge (where applicable). See </w:t>
      </w:r>
      <w:r>
        <w:rPr>
          <w:color w:val="auto"/>
        </w:rPr>
        <w:t>Charges</w:t>
      </w:r>
    </w:p>
    <w:p w14:paraId="4CD9DAA3" w14:textId="77777777" w:rsidR="00ED0F9D" w:rsidRDefault="00ED0F9D" w:rsidP="00ED0F9D">
      <w:pPr>
        <w:pStyle w:val="Default"/>
        <w:ind w:left="720" w:right="-42" w:hanging="720"/>
        <w:jc w:val="both"/>
        <w:rPr>
          <w:b/>
          <w:color w:val="auto"/>
        </w:rPr>
      </w:pPr>
    </w:p>
    <w:p w14:paraId="5CA576CE" w14:textId="77777777" w:rsidR="00ED0F9D" w:rsidRDefault="00ED0F9D" w:rsidP="00ED0F9D">
      <w:pPr>
        <w:pStyle w:val="Default"/>
        <w:ind w:left="720" w:right="-42" w:hanging="720"/>
        <w:jc w:val="both"/>
        <w:rPr>
          <w:b/>
          <w:color w:val="auto"/>
        </w:rPr>
      </w:pPr>
    </w:p>
    <w:p w14:paraId="779422CA" w14:textId="41DEDDD5" w:rsidR="00ED0F9D" w:rsidRPr="00037044" w:rsidRDefault="00ED0F9D" w:rsidP="00037044">
      <w:pPr>
        <w:pStyle w:val="Heading2"/>
        <w:rPr>
          <w:rFonts w:ascii="Arial" w:hAnsi="Arial" w:cs="Arial"/>
        </w:rPr>
      </w:pPr>
      <w:bookmarkStart w:id="27" w:name="_Toc89178160"/>
      <w:r w:rsidRPr="00024597">
        <w:rPr>
          <w:rFonts w:ascii="Arial" w:hAnsi="Arial" w:cs="Arial"/>
        </w:rPr>
        <w:t>1</w:t>
      </w:r>
      <w:r w:rsidR="00D13160">
        <w:rPr>
          <w:rFonts w:ascii="Arial" w:hAnsi="Arial" w:cs="Arial"/>
        </w:rPr>
        <w:t>2</w:t>
      </w:r>
      <w:r w:rsidRPr="00024597">
        <w:rPr>
          <w:rFonts w:ascii="Arial" w:hAnsi="Arial" w:cs="Arial"/>
        </w:rPr>
        <w:t>.</w:t>
      </w:r>
      <w:r>
        <w:rPr>
          <w:rFonts w:ascii="Arial" w:hAnsi="Arial" w:cs="Arial"/>
        </w:rPr>
        <w:t>5</w:t>
      </w:r>
      <w:r w:rsidRPr="00024597">
        <w:rPr>
          <w:rFonts w:ascii="Arial" w:hAnsi="Arial" w:cs="Arial"/>
        </w:rPr>
        <w:tab/>
        <w:t>Charges</w:t>
      </w:r>
      <w:bookmarkEnd w:id="27"/>
    </w:p>
    <w:p w14:paraId="2BB2E646" w14:textId="6DE197D8" w:rsidR="00037044" w:rsidRDefault="00D13160" w:rsidP="00D13160">
      <w:pPr>
        <w:pStyle w:val="Default"/>
        <w:ind w:right="-42"/>
        <w:jc w:val="both"/>
        <w:rPr>
          <w:color w:val="auto"/>
        </w:rPr>
      </w:pPr>
      <w:r>
        <w:rPr>
          <w:color w:val="auto"/>
        </w:rPr>
        <w:t>(</w:t>
      </w:r>
      <w:proofErr w:type="spellStart"/>
      <w:r>
        <w:rPr>
          <w:color w:val="auto"/>
        </w:rPr>
        <w:t>i</w:t>
      </w:r>
      <w:proofErr w:type="spellEnd"/>
      <w:r>
        <w:rPr>
          <w:color w:val="auto"/>
        </w:rPr>
        <w:t>)</w:t>
      </w:r>
      <w:r>
        <w:rPr>
          <w:color w:val="auto"/>
        </w:rPr>
        <w:tab/>
        <w:t>Recharges</w:t>
      </w:r>
    </w:p>
    <w:p w14:paraId="09078810" w14:textId="53D4F474" w:rsidR="00ED0F9D" w:rsidRPr="002A4666" w:rsidRDefault="00ED0F9D" w:rsidP="00ED0F9D">
      <w:pPr>
        <w:pStyle w:val="Default"/>
        <w:ind w:left="720" w:right="-42"/>
        <w:jc w:val="both"/>
        <w:rPr>
          <w:color w:val="auto"/>
        </w:rPr>
      </w:pPr>
      <w:r w:rsidRPr="0097215C">
        <w:rPr>
          <w:color w:val="auto"/>
        </w:rPr>
        <w:t>Where the owner has been identified the cost of</w:t>
      </w:r>
      <w:r>
        <w:rPr>
          <w:color w:val="auto"/>
        </w:rPr>
        <w:t xml:space="preserve"> removal, storage, </w:t>
      </w:r>
      <w:proofErr w:type="gramStart"/>
      <w:r>
        <w:rPr>
          <w:color w:val="auto"/>
        </w:rPr>
        <w:t>disposal</w:t>
      </w:r>
      <w:proofErr w:type="gramEnd"/>
      <w:r>
        <w:rPr>
          <w:color w:val="auto"/>
        </w:rPr>
        <w:t xml:space="preserve"> and </w:t>
      </w:r>
      <w:r w:rsidRPr="0097215C">
        <w:rPr>
          <w:color w:val="auto"/>
        </w:rPr>
        <w:t xml:space="preserve">administration fee </w:t>
      </w:r>
      <w:r>
        <w:rPr>
          <w:color w:val="auto"/>
        </w:rPr>
        <w:t>may</w:t>
      </w:r>
      <w:r w:rsidRPr="0097215C">
        <w:rPr>
          <w:color w:val="auto"/>
        </w:rPr>
        <w:t xml:space="preserve"> be recharged in accordance with the </w:t>
      </w:r>
      <w:r w:rsidRPr="002A4666">
        <w:rPr>
          <w:color w:val="auto"/>
        </w:rPr>
        <w:t xml:space="preserve">Recharge Policy and Procedure. </w:t>
      </w:r>
      <w:r>
        <w:rPr>
          <w:color w:val="auto"/>
        </w:rPr>
        <w:t xml:space="preserve">See </w:t>
      </w:r>
      <w:hyperlink w:anchor="APP2" w:history="1">
        <w:r w:rsidRPr="00BB2266">
          <w:rPr>
            <w:rStyle w:val="Hyperlink"/>
          </w:rPr>
          <w:t>Appendix 2</w:t>
        </w:r>
      </w:hyperlink>
      <w:r>
        <w:rPr>
          <w:color w:val="auto"/>
        </w:rPr>
        <w:t xml:space="preserve"> for the Northgate process for setting up a recharge account.</w:t>
      </w:r>
    </w:p>
    <w:p w14:paraId="6416A56B" w14:textId="77777777" w:rsidR="00037044" w:rsidRDefault="00037044" w:rsidP="00037044">
      <w:pPr>
        <w:pStyle w:val="Default"/>
        <w:ind w:right="-42"/>
        <w:jc w:val="both"/>
        <w:rPr>
          <w:color w:val="auto"/>
        </w:rPr>
      </w:pPr>
    </w:p>
    <w:p w14:paraId="4A3195D9" w14:textId="43A67656" w:rsidR="00ED0F9D" w:rsidRPr="0097215C" w:rsidRDefault="00ED0F9D" w:rsidP="00037044">
      <w:pPr>
        <w:pStyle w:val="Default"/>
        <w:ind w:left="720" w:right="-42"/>
        <w:jc w:val="both"/>
        <w:rPr>
          <w:color w:val="auto"/>
        </w:rPr>
      </w:pPr>
      <w:r w:rsidRPr="0097215C">
        <w:rPr>
          <w:color w:val="auto"/>
        </w:rPr>
        <w:t>Where ownership has not been established the cost of removal and disposal will be charged to the block of flats and apportioned in accordance with tenancy and leasehold agreements. Storage costs are not a service chargeable item.</w:t>
      </w:r>
    </w:p>
    <w:p w14:paraId="2C7F57F6" w14:textId="24C71FF8" w:rsidR="00AC2DC2" w:rsidRPr="00AC2DC2" w:rsidRDefault="00ED0F9D" w:rsidP="00ED0F9D">
      <w:pPr>
        <w:rPr>
          <w:rFonts w:eastAsia="Calibri" w:cs="Arial"/>
          <w:sz w:val="24"/>
          <w:szCs w:val="24"/>
          <w:lang w:eastAsia="en-GB"/>
        </w:rPr>
      </w:pPr>
      <w:r>
        <w:br w:type="page"/>
      </w:r>
      <w:bookmarkStart w:id="28" w:name="APP1"/>
    </w:p>
    <w:p w14:paraId="408723F6" w14:textId="6F9B1B9D" w:rsidR="00ED0F9D" w:rsidRPr="00161F47" w:rsidRDefault="00ED0F9D" w:rsidP="00AC2DC2">
      <w:pPr>
        <w:pStyle w:val="Heading1"/>
        <w:rPr>
          <w:noProof/>
          <w:lang w:eastAsia="en-GB"/>
        </w:rPr>
      </w:pPr>
      <w:bookmarkStart w:id="29" w:name="_Toc89178161"/>
      <w:r w:rsidRPr="00161F47">
        <w:rPr>
          <w:noProof/>
          <w:lang w:eastAsia="en-GB"/>
        </w:rPr>
        <w:lastRenderedPageBreak/>
        <w:t>Appendix 1</w:t>
      </w:r>
      <w:bookmarkEnd w:id="29"/>
    </w:p>
    <w:bookmarkEnd w:id="28"/>
    <w:p w14:paraId="1B7B6DE9" w14:textId="69AE0B3A" w:rsidR="00ED0F9D" w:rsidRDefault="00265723" w:rsidP="00ED0F9D">
      <w:pPr>
        <w:jc w:val="right"/>
        <w:rPr>
          <w:rFonts w:cs="Arial"/>
          <w:sz w:val="24"/>
          <w:szCs w:val="24"/>
        </w:rPr>
      </w:pPr>
      <w:r w:rsidRPr="00265723">
        <w:rPr>
          <w:noProof/>
        </w:rPr>
        <w:drawing>
          <wp:inline distT="0" distB="0" distL="0" distR="0" wp14:anchorId="799F1635" wp14:editId="69AA4C07">
            <wp:extent cx="1473835" cy="69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835" cy="699135"/>
                    </a:xfrm>
                    <a:prstGeom prst="rect">
                      <a:avLst/>
                    </a:prstGeom>
                    <a:noFill/>
                    <a:ln>
                      <a:noFill/>
                    </a:ln>
                  </pic:spPr>
                </pic:pic>
              </a:graphicData>
            </a:graphic>
          </wp:inline>
        </w:drawing>
      </w:r>
    </w:p>
    <w:p w14:paraId="69343971" w14:textId="77777777" w:rsidR="00ED0F9D" w:rsidRDefault="00ED0F9D" w:rsidP="00ED0F9D">
      <w:pPr>
        <w:jc w:val="center"/>
        <w:rPr>
          <w:rFonts w:cs="Arial"/>
          <w:b/>
          <w:sz w:val="24"/>
          <w:szCs w:val="24"/>
        </w:rPr>
      </w:pPr>
      <w:r w:rsidRPr="007F67B0">
        <w:rPr>
          <w:rFonts w:cs="Arial"/>
          <w:b/>
          <w:sz w:val="32"/>
          <w:szCs w:val="32"/>
        </w:rPr>
        <w:t>PLEASE DO NOT STORE ANY ITEMS WITHIN ANY OF THE COMMON AREAS OF THIS BLOCK</w:t>
      </w:r>
    </w:p>
    <w:p w14:paraId="138C8DED" w14:textId="77777777" w:rsidR="00ED0F9D" w:rsidRDefault="00ED0F9D" w:rsidP="00ED0F9D">
      <w:pPr>
        <w:jc w:val="center"/>
        <w:rPr>
          <w:rFonts w:cs="Arial"/>
          <w:b/>
          <w:sz w:val="24"/>
          <w:szCs w:val="24"/>
        </w:rPr>
      </w:pPr>
      <w:r>
        <w:rPr>
          <w:rFonts w:cs="Arial"/>
          <w:b/>
          <w:sz w:val="24"/>
          <w:szCs w:val="24"/>
        </w:rPr>
        <w:t>REGULAR INSPECTIONS WILL BE CARRIED OUT AND ITEMS FOUND THAT MAY CAUSE AN IMMEDIATE FIRE HAZARD OR TRIP HAZARD WILL BE REMOVED TO PREVENT RISK OF FIRE OR INJURY.</w:t>
      </w:r>
    </w:p>
    <w:p w14:paraId="122D89D4" w14:textId="77777777" w:rsidR="00ED0F9D" w:rsidRDefault="00ED0F9D" w:rsidP="00ED0F9D">
      <w:pPr>
        <w:jc w:val="center"/>
        <w:rPr>
          <w:rFonts w:cs="Arial"/>
          <w:b/>
          <w:sz w:val="24"/>
          <w:szCs w:val="24"/>
        </w:rPr>
      </w:pPr>
      <w:r>
        <w:rPr>
          <w:rFonts w:cs="Arial"/>
          <w:b/>
          <w:sz w:val="24"/>
          <w:szCs w:val="24"/>
        </w:rPr>
        <w:t xml:space="preserve">OCCUPANTS OF THE BLOCK OR OWNERS OF THE ITEMS WILL BE RESPONSIBLE FOR MEETING REASONABLE REMOVAL CHARGES FOR ANY ITEMS THAT HAVE TO BE REMOVED FOR SAFETY REASONS.  </w:t>
      </w:r>
    </w:p>
    <w:p w14:paraId="780D3D7D" w14:textId="77777777" w:rsidR="00ED0F9D" w:rsidRDefault="00ED0F9D" w:rsidP="00ED0F9D">
      <w:pPr>
        <w:jc w:val="center"/>
        <w:rPr>
          <w:rFonts w:cs="Arial"/>
          <w:b/>
          <w:sz w:val="24"/>
          <w:szCs w:val="24"/>
        </w:rPr>
      </w:pPr>
    </w:p>
    <w:p w14:paraId="2EFCDC72" w14:textId="77777777" w:rsidR="00ED0F9D" w:rsidRPr="0091187A" w:rsidRDefault="00ED0F9D" w:rsidP="00ED0F9D">
      <w:pPr>
        <w:jc w:val="center"/>
        <w:rPr>
          <w:rFonts w:cs="Arial"/>
          <w:sz w:val="24"/>
          <w:szCs w:val="24"/>
        </w:rPr>
      </w:pPr>
      <w:r w:rsidRPr="0091187A">
        <w:rPr>
          <w:rFonts w:cs="Arial"/>
          <w:sz w:val="24"/>
          <w:szCs w:val="24"/>
        </w:rPr>
        <w:t xml:space="preserve">ITEMS REMOVED WILL BE STORED FOR COLLECTION BY THE OWNER UNLESS IN THE VIEW OF PLACES FOR PEOPLE THESE ITEMS ARE PERISHABLE OR DILAPIDATED.  IF YOUR ITEMS ARE REMOVED PLEASE CONTACT US TO ARRANGE COLLECTION.  CHARGES </w:t>
      </w:r>
      <w:r>
        <w:rPr>
          <w:rFonts w:cs="Arial"/>
          <w:sz w:val="24"/>
          <w:szCs w:val="24"/>
        </w:rPr>
        <w:t>MAY</w:t>
      </w:r>
      <w:r w:rsidRPr="0091187A">
        <w:rPr>
          <w:rFonts w:cs="Arial"/>
          <w:sz w:val="24"/>
          <w:szCs w:val="24"/>
        </w:rPr>
        <w:t xml:space="preserve"> APPLY.  ANY ITEMS NOT COLLECTED WITHIN 28 DAYS WILL BE </w:t>
      </w:r>
      <w:r>
        <w:rPr>
          <w:rFonts w:cs="Arial"/>
          <w:sz w:val="24"/>
          <w:szCs w:val="24"/>
        </w:rPr>
        <w:t xml:space="preserve">SOTRED FOR SIX MONTHS THEN </w:t>
      </w:r>
      <w:r w:rsidRPr="0091187A">
        <w:rPr>
          <w:rFonts w:cs="Arial"/>
          <w:sz w:val="24"/>
          <w:szCs w:val="24"/>
        </w:rPr>
        <w:t>DISPOSED OF OR SOLD.</w:t>
      </w:r>
    </w:p>
    <w:p w14:paraId="35A1DAF4" w14:textId="77777777" w:rsidR="00ED0F9D" w:rsidRDefault="00ED0F9D" w:rsidP="00ED0F9D">
      <w:pPr>
        <w:jc w:val="center"/>
        <w:rPr>
          <w:rFonts w:cs="Arial"/>
          <w:b/>
          <w:sz w:val="24"/>
          <w:szCs w:val="24"/>
        </w:rPr>
      </w:pPr>
    </w:p>
    <w:p w14:paraId="1D599ECE" w14:textId="77777777" w:rsidR="00ED0F9D" w:rsidRPr="00BE577B" w:rsidRDefault="00ED0F9D" w:rsidP="00ED0F9D">
      <w:pPr>
        <w:jc w:val="center"/>
        <w:rPr>
          <w:rFonts w:cs="Arial"/>
          <w:b/>
          <w:sz w:val="28"/>
          <w:szCs w:val="28"/>
        </w:rPr>
      </w:pPr>
      <w:r w:rsidRPr="00BE577B">
        <w:rPr>
          <w:rFonts w:cs="Arial"/>
          <w:sz w:val="28"/>
          <w:szCs w:val="28"/>
        </w:rPr>
        <w:t xml:space="preserve">If you see anyone fly-tipping items within the common area of this block please report this to our </w:t>
      </w:r>
      <w:r>
        <w:rPr>
          <w:rFonts w:cs="Arial"/>
          <w:sz w:val="28"/>
          <w:szCs w:val="28"/>
        </w:rPr>
        <w:t>Housing Management team</w:t>
      </w:r>
    </w:p>
    <w:p w14:paraId="122E0859" w14:textId="77777777" w:rsidR="00ED0F9D" w:rsidRDefault="00ED0F9D" w:rsidP="00ED0F9D">
      <w:pPr>
        <w:rPr>
          <w:rFonts w:cs="Arial"/>
          <w:b/>
          <w:sz w:val="24"/>
          <w:szCs w:val="24"/>
        </w:rPr>
      </w:pPr>
    </w:p>
    <w:p w14:paraId="0B030B10" w14:textId="77777777" w:rsidR="00ED0F9D" w:rsidRDefault="00ED0F9D" w:rsidP="00ED0F9D">
      <w:pPr>
        <w:jc w:val="center"/>
        <w:rPr>
          <w:rFonts w:cs="Arial"/>
          <w:b/>
          <w:sz w:val="24"/>
          <w:szCs w:val="24"/>
        </w:rPr>
      </w:pPr>
      <w:r w:rsidRPr="00BE577B">
        <w:rPr>
          <w:rFonts w:cs="Arial"/>
          <w:sz w:val="28"/>
          <w:szCs w:val="28"/>
        </w:rPr>
        <w:t>Please ensure that you and your visitors adhere to the request in this notice.  It is with your safety in mind that these requests are made.  Your co-operation is appreciated.</w:t>
      </w:r>
    </w:p>
    <w:p w14:paraId="0ECC184B" w14:textId="77777777" w:rsidR="00ED0F9D" w:rsidRPr="00C16CD5" w:rsidRDefault="00ED0F9D" w:rsidP="00ED0F9D">
      <w:pPr>
        <w:jc w:val="center"/>
        <w:rPr>
          <w:rFonts w:cs="Arial"/>
          <w:sz w:val="24"/>
          <w:szCs w:val="24"/>
        </w:rPr>
      </w:pPr>
      <w:r w:rsidRPr="00C16CD5">
        <w:rPr>
          <w:rFonts w:cs="Arial"/>
          <w:sz w:val="24"/>
          <w:szCs w:val="24"/>
        </w:rPr>
        <w:t>This sign is providing you with reasonable notice of removal as required by your tenancy/lease terms</w:t>
      </w:r>
    </w:p>
    <w:p w14:paraId="46CCA08E" w14:textId="3B5DE95D" w:rsidR="00ED0F9D" w:rsidRDefault="00063AC8" w:rsidP="00ED0F9D">
      <w:pPr>
        <w:rPr>
          <w:rStyle w:val="Hyperlink"/>
        </w:rPr>
      </w:pPr>
      <w:r>
        <w:rPr>
          <w:rFonts w:cs="Arial"/>
          <w:b/>
          <w:sz w:val="24"/>
          <w:szCs w:val="24"/>
        </w:rPr>
        <w:t>Places for People Scotland</w:t>
      </w:r>
      <w:r w:rsidR="00ED0F9D">
        <w:rPr>
          <w:rFonts w:cs="Arial"/>
          <w:b/>
          <w:sz w:val="24"/>
          <w:szCs w:val="24"/>
        </w:rPr>
        <w:t xml:space="preserve">, </w:t>
      </w:r>
      <w:hyperlink r:id="rId10" w:history="1">
        <w:r>
          <w:rPr>
            <w:rStyle w:val="Hyperlink"/>
            <w:rFonts w:cs="Arial"/>
            <w:b/>
            <w:sz w:val="24"/>
            <w:szCs w:val="24"/>
          </w:rPr>
          <w:t>Places for People Scotland</w:t>
        </w:r>
        <w:r w:rsidR="00ED0F9D">
          <w:rPr>
            <w:rStyle w:val="Hyperlink"/>
            <w:rFonts w:cs="Arial"/>
            <w:b/>
            <w:sz w:val="24"/>
            <w:szCs w:val="24"/>
          </w:rPr>
          <w:t xml:space="preserve"> | Homepage</w:t>
        </w:r>
      </w:hyperlink>
      <w:r w:rsidR="00ED0F9D">
        <w:rPr>
          <w:rFonts w:cs="Arial"/>
          <w:b/>
          <w:sz w:val="24"/>
          <w:szCs w:val="24"/>
        </w:rPr>
        <w:t xml:space="preserve"> and feedback at </w:t>
      </w:r>
      <w:hyperlink r:id="rId11" w:history="1">
        <w:r>
          <w:rPr>
            <w:rStyle w:val="Hyperlink"/>
            <w:rFonts w:cs="Arial"/>
            <w:b/>
            <w:sz w:val="24"/>
            <w:szCs w:val="24"/>
          </w:rPr>
          <w:t>Places for People Scotland</w:t>
        </w:r>
        <w:r w:rsidR="00ED0F9D">
          <w:rPr>
            <w:rStyle w:val="Hyperlink"/>
            <w:rFonts w:cs="Arial"/>
            <w:b/>
            <w:sz w:val="24"/>
            <w:szCs w:val="24"/>
          </w:rPr>
          <w:t xml:space="preserve"> | Contact us</w:t>
        </w:r>
      </w:hyperlink>
      <w:r w:rsidR="00ED0F9D" w:rsidRPr="00F55AA5">
        <w:rPr>
          <w:rStyle w:val="Hyperlink"/>
        </w:rPr>
        <w:t xml:space="preserve"> </w:t>
      </w:r>
    </w:p>
    <w:p w14:paraId="333840FA" w14:textId="77777777" w:rsidR="00ED0F9D" w:rsidRDefault="00ED0F9D" w:rsidP="00ED0F9D">
      <w:pPr>
        <w:rPr>
          <w:rFonts w:cs="Arial"/>
          <w:b/>
          <w:sz w:val="24"/>
          <w:szCs w:val="24"/>
        </w:rPr>
      </w:pPr>
      <w:r>
        <w:rPr>
          <w:rFonts w:cs="Arial"/>
          <w:b/>
          <w:sz w:val="24"/>
          <w:szCs w:val="24"/>
        </w:rPr>
        <w:t>1 Hay Avenue, Edinburgh, EH16 4RW</w:t>
      </w:r>
    </w:p>
    <w:p w14:paraId="1021850C" w14:textId="77777777" w:rsidR="00ED0F9D" w:rsidRDefault="00ED0F9D" w:rsidP="00ED0F9D">
      <w:pPr>
        <w:rPr>
          <w:rFonts w:cs="Arial"/>
          <w:b/>
          <w:sz w:val="24"/>
          <w:szCs w:val="24"/>
        </w:rPr>
      </w:pPr>
      <w:r>
        <w:rPr>
          <w:rFonts w:cs="Arial"/>
          <w:b/>
          <w:sz w:val="24"/>
          <w:szCs w:val="24"/>
        </w:rPr>
        <w:t>0131 657 0600</w:t>
      </w:r>
    </w:p>
    <w:p w14:paraId="07EF87A0" w14:textId="23BF2E55" w:rsidR="00ED0F9D" w:rsidRPr="00755F6A" w:rsidRDefault="00ED0F9D" w:rsidP="00ED0F9D">
      <w:pPr>
        <w:rPr>
          <w:rFonts w:cs="Arial"/>
          <w:b/>
          <w:sz w:val="24"/>
          <w:szCs w:val="24"/>
        </w:rPr>
      </w:pPr>
      <w:r>
        <w:rPr>
          <w:rFonts w:cs="Arial"/>
          <w:b/>
          <w:sz w:val="24"/>
          <w:szCs w:val="24"/>
        </w:rPr>
        <w:t>Email: (</w:t>
      </w:r>
      <w:r w:rsidR="00844C64">
        <w:rPr>
          <w:rFonts w:cs="Arial"/>
          <w:b/>
          <w:sz w:val="24"/>
          <w:szCs w:val="24"/>
        </w:rPr>
        <w:t>CREHousing@placesforpeople.co.uk</w:t>
      </w:r>
      <w:r>
        <w:rPr>
          <w:rFonts w:cs="Arial"/>
          <w:b/>
          <w:sz w:val="24"/>
          <w:szCs w:val="24"/>
        </w:rPr>
        <w:t>)</w:t>
      </w:r>
    </w:p>
    <w:p w14:paraId="0B32C139" w14:textId="77777777" w:rsidR="00ED0F9D" w:rsidRPr="00C50F5B" w:rsidRDefault="00ED0F9D" w:rsidP="00AC2DC2">
      <w:pPr>
        <w:pStyle w:val="Heading1"/>
      </w:pPr>
      <w:bookmarkStart w:id="30" w:name="_Toc89178162"/>
      <w:bookmarkStart w:id="31" w:name="APP2"/>
      <w:r w:rsidRPr="00C50F5B">
        <w:lastRenderedPageBreak/>
        <w:t>Appendix 2</w:t>
      </w:r>
      <w:bookmarkEnd w:id="30"/>
    </w:p>
    <w:bookmarkEnd w:id="31"/>
    <w:p w14:paraId="352B4EBF" w14:textId="77777777" w:rsidR="00ED0F9D" w:rsidRDefault="00ED0F9D" w:rsidP="00ED0F9D">
      <w:pPr>
        <w:pStyle w:val="Default"/>
        <w:ind w:left="720" w:right="-42"/>
        <w:jc w:val="both"/>
        <w:rPr>
          <w:color w:val="auto"/>
        </w:rPr>
      </w:pPr>
    </w:p>
    <w:p w14:paraId="5978C137" w14:textId="77777777" w:rsidR="00ED0F9D" w:rsidRDefault="00ED0F9D" w:rsidP="00ED0F9D">
      <w:pPr>
        <w:pStyle w:val="Default"/>
        <w:ind w:left="720" w:right="-42"/>
        <w:jc w:val="both"/>
        <w:rPr>
          <w:color w:val="auto"/>
        </w:rPr>
      </w:pPr>
      <w:r>
        <w:rPr>
          <w:color w:val="auto"/>
        </w:rPr>
        <w:t>Creating a sundry account on Northgate</w:t>
      </w:r>
    </w:p>
    <w:p w14:paraId="08992DEE" w14:textId="77777777" w:rsidR="00ED0F9D" w:rsidRDefault="00ED0F9D" w:rsidP="00ED0F9D">
      <w:pPr>
        <w:pStyle w:val="Default"/>
        <w:ind w:left="720" w:right="-42"/>
        <w:jc w:val="both"/>
        <w:rPr>
          <w:color w:val="auto"/>
        </w:rPr>
      </w:pPr>
    </w:p>
    <w:p w14:paraId="7783B9DB" w14:textId="77777777" w:rsidR="00ED0F9D" w:rsidRPr="009C5FEC" w:rsidRDefault="00ED0F9D" w:rsidP="00ED0F9D">
      <w:pPr>
        <w:pStyle w:val="ListParagraph"/>
        <w:numPr>
          <w:ilvl w:val="0"/>
          <w:numId w:val="12"/>
        </w:numPr>
        <w:spacing w:after="0" w:line="240" w:lineRule="auto"/>
        <w:rPr>
          <w:rFonts w:ascii="Arial" w:hAnsi="Arial" w:cs="Arial"/>
          <w:sz w:val="24"/>
          <w:szCs w:val="24"/>
        </w:rPr>
      </w:pPr>
      <w:r w:rsidRPr="009C5FEC">
        <w:rPr>
          <w:rFonts w:ascii="Arial" w:hAnsi="Arial" w:cs="Arial"/>
          <w:sz w:val="24"/>
          <w:szCs w:val="24"/>
        </w:rPr>
        <w:t>Select Estates, Tenancies</w:t>
      </w:r>
    </w:p>
    <w:p w14:paraId="137E01D2" w14:textId="77777777" w:rsidR="00ED0F9D" w:rsidRPr="009C5FEC" w:rsidRDefault="00ED0F9D" w:rsidP="00ED0F9D">
      <w:pPr>
        <w:pStyle w:val="ListParagraph"/>
        <w:numPr>
          <w:ilvl w:val="0"/>
          <w:numId w:val="12"/>
        </w:numPr>
        <w:spacing w:after="0" w:line="240" w:lineRule="auto"/>
        <w:rPr>
          <w:rFonts w:ascii="Arial" w:hAnsi="Arial" w:cs="Arial"/>
          <w:sz w:val="24"/>
          <w:szCs w:val="24"/>
        </w:rPr>
      </w:pPr>
      <w:r w:rsidRPr="009C5FEC">
        <w:rPr>
          <w:rFonts w:ascii="Arial" w:hAnsi="Arial" w:cs="Arial"/>
          <w:sz w:val="24"/>
          <w:szCs w:val="24"/>
        </w:rPr>
        <w:t>Search on the tenant reference</w:t>
      </w:r>
    </w:p>
    <w:p w14:paraId="6418811F" w14:textId="77777777" w:rsidR="00ED0F9D" w:rsidRPr="005E1519" w:rsidRDefault="00ED0F9D" w:rsidP="00ED0F9D">
      <w:pPr>
        <w:pStyle w:val="ListParagraph"/>
        <w:numPr>
          <w:ilvl w:val="0"/>
          <w:numId w:val="12"/>
        </w:numPr>
        <w:spacing w:after="0" w:line="240" w:lineRule="auto"/>
        <w:rPr>
          <w:rFonts w:ascii="Arial" w:hAnsi="Arial" w:cs="Arial"/>
          <w:sz w:val="24"/>
          <w:szCs w:val="24"/>
        </w:rPr>
      </w:pPr>
      <w:r w:rsidRPr="009C5FEC">
        <w:rPr>
          <w:rFonts w:ascii="Arial" w:hAnsi="Arial" w:cs="Arial"/>
          <w:sz w:val="24"/>
          <w:szCs w:val="24"/>
        </w:rPr>
        <w:t>Click on Addres</w:t>
      </w:r>
      <w:r>
        <w:rPr>
          <w:rFonts w:ascii="Arial" w:hAnsi="Arial" w:cs="Arial"/>
          <w:sz w:val="24"/>
          <w:szCs w:val="24"/>
        </w:rPr>
        <w:t>s that comes up for the tenancy</w:t>
      </w:r>
    </w:p>
    <w:p w14:paraId="1B1E6612" w14:textId="77777777" w:rsidR="00ED0F9D" w:rsidRPr="005E1519" w:rsidRDefault="00ED0F9D" w:rsidP="00ED0F9D">
      <w:pPr>
        <w:pStyle w:val="ListParagraph"/>
        <w:numPr>
          <w:ilvl w:val="0"/>
          <w:numId w:val="12"/>
        </w:numPr>
        <w:spacing w:after="0" w:line="240" w:lineRule="auto"/>
        <w:rPr>
          <w:rFonts w:ascii="Arial" w:hAnsi="Arial" w:cs="Arial"/>
          <w:sz w:val="24"/>
          <w:szCs w:val="24"/>
        </w:rPr>
      </w:pPr>
      <w:r w:rsidRPr="009C5FEC">
        <w:rPr>
          <w:rFonts w:ascii="Arial" w:hAnsi="Arial" w:cs="Arial"/>
          <w:sz w:val="24"/>
          <w:szCs w:val="24"/>
        </w:rPr>
        <w:t xml:space="preserve">Click ‘Create revenue Account’ </w:t>
      </w:r>
    </w:p>
    <w:p w14:paraId="783E71EA" w14:textId="77777777" w:rsidR="00ED0F9D" w:rsidRPr="008F3B9D" w:rsidRDefault="00ED0F9D" w:rsidP="00ED0F9D">
      <w:pPr>
        <w:numPr>
          <w:ilvl w:val="0"/>
          <w:numId w:val="12"/>
        </w:numPr>
        <w:spacing w:after="0" w:line="240" w:lineRule="auto"/>
        <w:contextualSpacing/>
        <w:rPr>
          <w:rFonts w:cs="Arial"/>
          <w:sz w:val="24"/>
          <w:szCs w:val="24"/>
        </w:rPr>
      </w:pPr>
      <w:r w:rsidRPr="008F3B9D">
        <w:rPr>
          <w:rFonts w:cs="Arial"/>
          <w:sz w:val="24"/>
          <w:szCs w:val="24"/>
        </w:rPr>
        <w:t xml:space="preserve">Drop the ‘*Type’ down to Sundry Account </w:t>
      </w:r>
    </w:p>
    <w:p w14:paraId="0EA512C0" w14:textId="77777777" w:rsidR="00ED0F9D" w:rsidRPr="008F3B9D" w:rsidRDefault="00ED0F9D" w:rsidP="00ED0F9D">
      <w:pPr>
        <w:numPr>
          <w:ilvl w:val="0"/>
          <w:numId w:val="12"/>
        </w:numPr>
        <w:spacing w:after="0" w:line="240" w:lineRule="auto"/>
        <w:contextualSpacing/>
        <w:rPr>
          <w:rFonts w:cs="Arial"/>
          <w:sz w:val="24"/>
          <w:szCs w:val="24"/>
        </w:rPr>
      </w:pPr>
      <w:r w:rsidRPr="008F3B9D">
        <w:rPr>
          <w:rFonts w:cs="Arial"/>
          <w:sz w:val="24"/>
          <w:szCs w:val="24"/>
        </w:rPr>
        <w:t>Drop the Account type to “SUN- Deposit Account”</w:t>
      </w:r>
    </w:p>
    <w:p w14:paraId="6DCD0339" w14:textId="77777777" w:rsidR="00ED0F9D" w:rsidRPr="008F3B9D" w:rsidRDefault="00ED0F9D" w:rsidP="00ED0F9D">
      <w:pPr>
        <w:numPr>
          <w:ilvl w:val="0"/>
          <w:numId w:val="12"/>
        </w:numPr>
        <w:spacing w:after="0" w:line="240" w:lineRule="auto"/>
        <w:contextualSpacing/>
        <w:rPr>
          <w:rFonts w:cs="Arial"/>
          <w:sz w:val="24"/>
          <w:szCs w:val="24"/>
        </w:rPr>
      </w:pPr>
      <w:r w:rsidRPr="008F3B9D">
        <w:rPr>
          <w:rFonts w:cs="Arial"/>
          <w:sz w:val="24"/>
          <w:szCs w:val="24"/>
        </w:rPr>
        <w:t>Click Save</w:t>
      </w:r>
    </w:p>
    <w:p w14:paraId="6D0199BD" w14:textId="77777777" w:rsidR="00ED0F9D" w:rsidRPr="008F3B9D" w:rsidRDefault="00ED0F9D" w:rsidP="00ED0F9D">
      <w:pPr>
        <w:numPr>
          <w:ilvl w:val="0"/>
          <w:numId w:val="12"/>
        </w:numPr>
        <w:spacing w:after="0" w:line="240" w:lineRule="auto"/>
        <w:contextualSpacing/>
        <w:rPr>
          <w:rFonts w:cs="Arial"/>
          <w:sz w:val="24"/>
          <w:szCs w:val="24"/>
        </w:rPr>
      </w:pPr>
      <w:r w:rsidRPr="008F3B9D">
        <w:rPr>
          <w:rFonts w:cs="Arial"/>
          <w:sz w:val="24"/>
          <w:szCs w:val="24"/>
        </w:rPr>
        <w:t>This takes you back into the tenancy screen and now click “revenue accounts” under Links</w:t>
      </w:r>
    </w:p>
    <w:p w14:paraId="7173E78F" w14:textId="77777777" w:rsidR="00ED0F9D" w:rsidRPr="008F3B9D" w:rsidRDefault="00ED0F9D" w:rsidP="00ED0F9D">
      <w:pPr>
        <w:numPr>
          <w:ilvl w:val="0"/>
          <w:numId w:val="12"/>
        </w:numPr>
        <w:spacing w:after="0" w:line="240" w:lineRule="auto"/>
        <w:contextualSpacing/>
        <w:rPr>
          <w:rFonts w:cs="Arial"/>
          <w:sz w:val="24"/>
          <w:szCs w:val="24"/>
        </w:rPr>
      </w:pPr>
      <w:r w:rsidRPr="008F3B9D">
        <w:rPr>
          <w:rFonts w:cs="Arial"/>
          <w:sz w:val="24"/>
          <w:szCs w:val="24"/>
        </w:rPr>
        <w:t>Click on the SUNDRY account you have just raised (use the start date to determine this)</w:t>
      </w:r>
    </w:p>
    <w:p w14:paraId="06875B8E" w14:textId="77777777" w:rsidR="00ED0F9D" w:rsidRPr="008F3B9D" w:rsidRDefault="00ED0F9D" w:rsidP="00ED0F9D">
      <w:pPr>
        <w:numPr>
          <w:ilvl w:val="0"/>
          <w:numId w:val="12"/>
        </w:numPr>
        <w:spacing w:after="0" w:line="240" w:lineRule="auto"/>
        <w:contextualSpacing/>
        <w:rPr>
          <w:rFonts w:cs="Arial"/>
          <w:sz w:val="24"/>
          <w:szCs w:val="24"/>
        </w:rPr>
      </w:pPr>
      <w:r w:rsidRPr="008F3B9D">
        <w:rPr>
          <w:rFonts w:cs="Arial"/>
          <w:sz w:val="24"/>
          <w:szCs w:val="24"/>
        </w:rPr>
        <w:t>Select Transactions and create account adjustment</w:t>
      </w:r>
    </w:p>
    <w:p w14:paraId="11CFFAC8" w14:textId="77777777" w:rsidR="00ED0F9D" w:rsidRPr="008F3B9D" w:rsidRDefault="00ED0F9D" w:rsidP="00ED0F9D">
      <w:pPr>
        <w:numPr>
          <w:ilvl w:val="0"/>
          <w:numId w:val="12"/>
        </w:numPr>
        <w:spacing w:after="0" w:line="240" w:lineRule="auto"/>
        <w:contextualSpacing/>
        <w:rPr>
          <w:rFonts w:cs="Arial"/>
          <w:sz w:val="24"/>
          <w:szCs w:val="24"/>
        </w:rPr>
      </w:pPr>
      <w:r w:rsidRPr="008F3B9D">
        <w:rPr>
          <w:rFonts w:cs="Arial"/>
          <w:sz w:val="24"/>
          <w:szCs w:val="24"/>
        </w:rPr>
        <w:t xml:space="preserve">Drop </w:t>
      </w:r>
      <w:r>
        <w:rPr>
          <w:rFonts w:cs="Arial"/>
          <w:sz w:val="24"/>
          <w:szCs w:val="24"/>
        </w:rPr>
        <w:t>to the “</w:t>
      </w:r>
      <w:proofErr w:type="spellStart"/>
      <w:r w:rsidRPr="008F3B9D">
        <w:rPr>
          <w:rFonts w:cs="Arial"/>
          <w:sz w:val="24"/>
          <w:szCs w:val="24"/>
        </w:rPr>
        <w:t>Adhoc</w:t>
      </w:r>
      <w:proofErr w:type="spellEnd"/>
      <w:r w:rsidRPr="008F3B9D">
        <w:rPr>
          <w:rFonts w:cs="Arial"/>
          <w:sz w:val="24"/>
          <w:szCs w:val="24"/>
        </w:rPr>
        <w:t xml:space="preserve"> Additional Service Cost” and put in the total amount £</w:t>
      </w:r>
      <w:r>
        <w:rPr>
          <w:rFonts w:cs="Arial"/>
          <w:sz w:val="24"/>
          <w:szCs w:val="24"/>
        </w:rPr>
        <w:t>86.25</w:t>
      </w:r>
      <w:r w:rsidRPr="008F3B9D">
        <w:rPr>
          <w:rFonts w:cs="Arial"/>
          <w:sz w:val="24"/>
          <w:szCs w:val="24"/>
        </w:rPr>
        <w:t xml:space="preserve">.  Put in the comments that this is for </w:t>
      </w:r>
      <w:r w:rsidRPr="009C5FEC">
        <w:rPr>
          <w:rFonts w:cs="Arial"/>
          <w:sz w:val="24"/>
          <w:szCs w:val="24"/>
        </w:rPr>
        <w:t>removal of fly-</w:t>
      </w:r>
      <w:r>
        <w:rPr>
          <w:rFonts w:cs="Arial"/>
          <w:sz w:val="24"/>
          <w:szCs w:val="24"/>
        </w:rPr>
        <w:t xml:space="preserve">tipped items and 15% admin cost.  Create a new adjustment of the RCVAT type and add £17.25 VAT.  </w:t>
      </w:r>
    </w:p>
    <w:p w14:paraId="72D473DD" w14:textId="77777777" w:rsidR="00ED0F9D" w:rsidRDefault="00ED0F9D" w:rsidP="00ED0F9D">
      <w:pPr>
        <w:numPr>
          <w:ilvl w:val="0"/>
          <w:numId w:val="12"/>
        </w:numPr>
        <w:spacing w:after="0" w:line="240" w:lineRule="auto"/>
        <w:contextualSpacing/>
        <w:rPr>
          <w:rFonts w:cs="Arial"/>
          <w:sz w:val="24"/>
          <w:szCs w:val="24"/>
        </w:rPr>
      </w:pPr>
      <w:r w:rsidRPr="009C5FEC">
        <w:rPr>
          <w:rFonts w:cs="Arial"/>
          <w:sz w:val="24"/>
          <w:szCs w:val="24"/>
        </w:rPr>
        <w:t>S</w:t>
      </w:r>
      <w:r w:rsidRPr="008F3B9D">
        <w:rPr>
          <w:rFonts w:cs="Arial"/>
          <w:sz w:val="24"/>
          <w:szCs w:val="24"/>
        </w:rPr>
        <w:t>ave</w:t>
      </w:r>
      <w:r w:rsidRPr="009C5FEC">
        <w:rPr>
          <w:rFonts w:cs="Arial"/>
          <w:sz w:val="24"/>
          <w:szCs w:val="24"/>
        </w:rPr>
        <w:t>.  Y</w:t>
      </w:r>
      <w:r w:rsidRPr="008F3B9D">
        <w:rPr>
          <w:rFonts w:cs="Arial"/>
          <w:sz w:val="24"/>
          <w:szCs w:val="24"/>
        </w:rPr>
        <w:t xml:space="preserve">ou will see in the ‘Payment Reference’ greyed out box the new pay ref which </w:t>
      </w:r>
      <w:r w:rsidRPr="009C5FEC">
        <w:rPr>
          <w:rFonts w:cs="Arial"/>
          <w:sz w:val="24"/>
          <w:szCs w:val="24"/>
        </w:rPr>
        <w:t>can</w:t>
      </w:r>
      <w:r w:rsidRPr="008F3B9D">
        <w:rPr>
          <w:rFonts w:cs="Arial"/>
          <w:sz w:val="24"/>
          <w:szCs w:val="24"/>
        </w:rPr>
        <w:t xml:space="preserve"> be used to take the payment</w:t>
      </w:r>
      <w:r w:rsidRPr="009C5FEC">
        <w:rPr>
          <w:rFonts w:cs="Arial"/>
          <w:sz w:val="24"/>
          <w:szCs w:val="24"/>
        </w:rPr>
        <w:t>s</w:t>
      </w:r>
      <w:r w:rsidRPr="008F3B9D">
        <w:rPr>
          <w:rFonts w:cs="Arial"/>
          <w:sz w:val="24"/>
          <w:szCs w:val="24"/>
        </w:rPr>
        <w:t xml:space="preserve"> when it generates in 24hrs</w:t>
      </w:r>
    </w:p>
    <w:p w14:paraId="5B6DE1BD" w14:textId="77777777" w:rsidR="00ED0F9D" w:rsidRDefault="00ED0F9D" w:rsidP="00ED0F9D">
      <w:pPr>
        <w:spacing w:after="0" w:line="240" w:lineRule="auto"/>
        <w:contextualSpacing/>
        <w:rPr>
          <w:rFonts w:cs="Arial"/>
          <w:sz w:val="24"/>
          <w:szCs w:val="24"/>
        </w:rPr>
      </w:pPr>
    </w:p>
    <w:p w14:paraId="217A04A0" w14:textId="77777777" w:rsidR="00ED0F9D" w:rsidRDefault="00ED0F9D" w:rsidP="00ED0F9D">
      <w:pPr>
        <w:rPr>
          <w:rFonts w:cs="Arial"/>
          <w:sz w:val="24"/>
          <w:szCs w:val="24"/>
        </w:rPr>
      </w:pPr>
      <w:r>
        <w:rPr>
          <w:rFonts w:cs="Arial"/>
          <w:sz w:val="24"/>
          <w:szCs w:val="24"/>
        </w:rPr>
        <w:br w:type="page"/>
      </w:r>
    </w:p>
    <w:p w14:paraId="6110365B" w14:textId="77777777" w:rsidR="00ED0F9D" w:rsidRPr="00161F47" w:rsidRDefault="00ED0F9D" w:rsidP="00AC2DC2">
      <w:pPr>
        <w:pStyle w:val="Heading1"/>
      </w:pPr>
      <w:bookmarkStart w:id="32" w:name="_Toc89178163"/>
      <w:bookmarkStart w:id="33" w:name="APP3"/>
      <w:r w:rsidRPr="00161F47">
        <w:lastRenderedPageBreak/>
        <w:t>Appendix 3</w:t>
      </w:r>
      <w:bookmarkEnd w:id="32"/>
    </w:p>
    <w:bookmarkEnd w:id="33"/>
    <w:p w14:paraId="46021ECB" w14:textId="77777777" w:rsidR="00ED0F9D" w:rsidRDefault="00ED0F9D" w:rsidP="00ED0F9D">
      <w:pPr>
        <w:spacing w:after="0" w:line="240" w:lineRule="auto"/>
        <w:contextualSpacing/>
        <w:rPr>
          <w:rFonts w:cs="Arial"/>
          <w:sz w:val="24"/>
          <w:szCs w:val="24"/>
          <w:u w:val="single"/>
        </w:rPr>
      </w:pPr>
    </w:p>
    <w:p w14:paraId="5A643480" w14:textId="77777777" w:rsidR="00ED0F9D" w:rsidRPr="0012797E" w:rsidRDefault="00ED0F9D" w:rsidP="00ED0F9D">
      <w:pPr>
        <w:spacing w:after="0" w:line="240" w:lineRule="auto"/>
        <w:contextualSpacing/>
        <w:rPr>
          <w:rFonts w:cs="Arial"/>
          <w:sz w:val="24"/>
          <w:szCs w:val="24"/>
          <w:u w:val="single"/>
        </w:rPr>
      </w:pPr>
      <w:r w:rsidRPr="0012797E">
        <w:rPr>
          <w:rFonts w:cs="Arial"/>
          <w:sz w:val="24"/>
          <w:szCs w:val="24"/>
          <w:u w:val="single"/>
        </w:rPr>
        <w:t xml:space="preserve">Procedure for removal of items from external common areas that </w:t>
      </w:r>
      <w:r w:rsidRPr="0012797E">
        <w:rPr>
          <w:rFonts w:cs="Arial"/>
          <w:b/>
          <w:sz w:val="24"/>
          <w:szCs w:val="24"/>
          <w:u w:val="single"/>
        </w:rPr>
        <w:t>do not represent a fire hazard or impede safe egress in the event of a fire</w:t>
      </w:r>
      <w:r w:rsidRPr="0012797E">
        <w:rPr>
          <w:rFonts w:cs="Arial"/>
          <w:sz w:val="24"/>
          <w:szCs w:val="24"/>
          <w:u w:val="single"/>
        </w:rPr>
        <w:t>:</w:t>
      </w:r>
    </w:p>
    <w:p w14:paraId="513EFBC6" w14:textId="77777777" w:rsidR="00ED0F9D" w:rsidRDefault="00ED0F9D" w:rsidP="00ED0F9D">
      <w:pPr>
        <w:spacing w:after="0" w:line="240" w:lineRule="auto"/>
        <w:contextualSpacing/>
        <w:rPr>
          <w:rFonts w:cs="Arial"/>
          <w:b/>
          <w:sz w:val="24"/>
          <w:szCs w:val="24"/>
          <w:u w:val="single"/>
        </w:rPr>
      </w:pPr>
    </w:p>
    <w:p w14:paraId="784DBCA2" w14:textId="77777777" w:rsidR="00ED0F9D" w:rsidRPr="00F84FC6" w:rsidRDefault="00ED0F9D" w:rsidP="00ED0F9D">
      <w:pPr>
        <w:spacing w:after="0" w:line="240" w:lineRule="auto"/>
        <w:contextualSpacing/>
        <w:rPr>
          <w:rFonts w:cs="Arial"/>
          <w:sz w:val="24"/>
          <w:szCs w:val="24"/>
        </w:rPr>
      </w:pPr>
    </w:p>
    <w:p w14:paraId="594A8DA8" w14:textId="77777777" w:rsidR="00ED0F9D" w:rsidRPr="0097215C" w:rsidRDefault="00ED0F9D" w:rsidP="00ED0F9D">
      <w:pPr>
        <w:pStyle w:val="Default"/>
        <w:ind w:right="-42"/>
        <w:jc w:val="both"/>
        <w:rPr>
          <w:color w:val="auto"/>
        </w:rPr>
      </w:pPr>
      <w:r w:rsidRPr="0097215C">
        <w:rPr>
          <w:color w:val="auto"/>
        </w:rPr>
        <w:t xml:space="preserve">In the first instance it is the responsibility of the owner </w:t>
      </w:r>
      <w:r>
        <w:rPr>
          <w:color w:val="auto"/>
        </w:rPr>
        <w:t>to remove the property from the common garden</w:t>
      </w:r>
      <w:r w:rsidRPr="0097215C">
        <w:rPr>
          <w:color w:val="auto"/>
        </w:rPr>
        <w:t xml:space="preserve"> area within the set timescale. If the owner cannot be traced or has failed</w:t>
      </w:r>
      <w:r>
        <w:rPr>
          <w:color w:val="auto"/>
        </w:rPr>
        <w:t xml:space="preserve"> to remove the </w:t>
      </w:r>
      <w:proofErr w:type="gramStart"/>
      <w:r>
        <w:rPr>
          <w:color w:val="auto"/>
        </w:rPr>
        <w:t>property</w:t>
      </w:r>
      <w:proofErr w:type="gramEnd"/>
      <w:r>
        <w:rPr>
          <w:color w:val="auto"/>
        </w:rPr>
        <w:t xml:space="preserve"> then the items will be removed within 14 days. </w:t>
      </w:r>
    </w:p>
    <w:p w14:paraId="1C295B26" w14:textId="77777777" w:rsidR="00ED0F9D" w:rsidRPr="0097215C" w:rsidRDefault="00ED0F9D" w:rsidP="00ED0F9D">
      <w:pPr>
        <w:pStyle w:val="Default"/>
        <w:tabs>
          <w:tab w:val="left" w:pos="2025"/>
        </w:tabs>
        <w:ind w:right="-42"/>
        <w:jc w:val="both"/>
        <w:rPr>
          <w:color w:val="auto"/>
        </w:rPr>
      </w:pPr>
      <w:r>
        <w:rPr>
          <w:color w:val="auto"/>
        </w:rPr>
        <w:tab/>
      </w:r>
    </w:p>
    <w:p w14:paraId="799A709B" w14:textId="77777777" w:rsidR="00ED0F9D" w:rsidRPr="00A23965" w:rsidRDefault="00ED0F9D" w:rsidP="00ED0F9D">
      <w:pPr>
        <w:pStyle w:val="Default"/>
        <w:ind w:right="-42"/>
        <w:jc w:val="both"/>
        <w:rPr>
          <w:color w:val="auto"/>
        </w:rPr>
      </w:pPr>
      <w:r>
        <w:rPr>
          <w:color w:val="auto"/>
        </w:rPr>
        <w:t>Note that c</w:t>
      </w:r>
      <w:r w:rsidRPr="00A23965">
        <w:rPr>
          <w:color w:val="auto"/>
        </w:rPr>
        <w:t>are must also be taken not to put the company’s reputation at risk by taking insensitive and inappropriate action which can result in criticism poor publicity and unnecessary challenge.</w:t>
      </w:r>
    </w:p>
    <w:p w14:paraId="34DEE62B" w14:textId="77777777" w:rsidR="00ED0F9D" w:rsidRPr="00A23965" w:rsidRDefault="00ED0F9D" w:rsidP="00ED0F9D">
      <w:pPr>
        <w:pStyle w:val="Default"/>
        <w:ind w:left="720" w:right="-42"/>
        <w:jc w:val="both"/>
        <w:rPr>
          <w:color w:val="auto"/>
        </w:rPr>
      </w:pPr>
    </w:p>
    <w:p w14:paraId="6630BCD6" w14:textId="77777777" w:rsidR="00ED0F9D" w:rsidRDefault="00ED0F9D" w:rsidP="00ED0F9D">
      <w:pPr>
        <w:pStyle w:val="Default"/>
        <w:numPr>
          <w:ilvl w:val="0"/>
          <w:numId w:val="14"/>
        </w:numPr>
        <w:ind w:right="-42"/>
        <w:jc w:val="both"/>
        <w:rPr>
          <w:color w:val="auto"/>
        </w:rPr>
      </w:pPr>
      <w:r>
        <w:rPr>
          <w:color w:val="auto"/>
        </w:rPr>
        <w:t>Affix a removal notice to the item advising the owner that the item constitutes a health and safety risk and is to be removed within 14 days (example in Appendix 4).</w:t>
      </w:r>
    </w:p>
    <w:p w14:paraId="76C946F0" w14:textId="77777777" w:rsidR="00ED0F9D" w:rsidRPr="0097215C" w:rsidRDefault="00ED0F9D" w:rsidP="00ED0F9D">
      <w:pPr>
        <w:pStyle w:val="Default"/>
        <w:numPr>
          <w:ilvl w:val="0"/>
          <w:numId w:val="14"/>
        </w:numPr>
        <w:ind w:right="-42"/>
        <w:jc w:val="both"/>
        <w:rPr>
          <w:color w:val="auto"/>
        </w:rPr>
      </w:pPr>
      <w:r>
        <w:rPr>
          <w:color w:val="auto"/>
        </w:rPr>
        <w:t>Make</w:t>
      </w:r>
      <w:r w:rsidRPr="0097215C">
        <w:rPr>
          <w:color w:val="auto"/>
        </w:rPr>
        <w:t xml:space="preserve"> </w:t>
      </w:r>
      <w:r w:rsidRPr="0097215C">
        <w:rPr>
          <w:b/>
          <w:color w:val="auto"/>
        </w:rPr>
        <w:t>reasonable effort to establish ownership</w:t>
      </w:r>
      <w:r w:rsidRPr="0097215C">
        <w:rPr>
          <w:color w:val="auto"/>
        </w:rPr>
        <w:t xml:space="preserve">. </w:t>
      </w:r>
      <w:r>
        <w:rPr>
          <w:color w:val="auto"/>
        </w:rPr>
        <w:t>M</w:t>
      </w:r>
      <w:r w:rsidRPr="0097215C">
        <w:rPr>
          <w:color w:val="auto"/>
        </w:rPr>
        <w:t>ake a written record of the enquiries made and outcomes. The extent and nature of the enquiries will depend upon:</w:t>
      </w:r>
    </w:p>
    <w:p w14:paraId="22B3664B" w14:textId="77777777" w:rsidR="00ED0F9D" w:rsidRPr="0097215C" w:rsidRDefault="00ED0F9D" w:rsidP="00ED0F9D">
      <w:pPr>
        <w:pStyle w:val="Default"/>
        <w:ind w:left="360" w:right="-42"/>
        <w:jc w:val="both"/>
        <w:rPr>
          <w:color w:val="auto"/>
        </w:rPr>
      </w:pPr>
    </w:p>
    <w:p w14:paraId="5767FD86" w14:textId="77777777" w:rsidR="00ED0F9D" w:rsidRPr="0097215C" w:rsidRDefault="00ED0F9D" w:rsidP="00ED0F9D">
      <w:pPr>
        <w:pStyle w:val="Default"/>
        <w:numPr>
          <w:ilvl w:val="0"/>
          <w:numId w:val="2"/>
        </w:numPr>
        <w:tabs>
          <w:tab w:val="num" w:pos="2520"/>
        </w:tabs>
        <w:ind w:right="-42"/>
        <w:jc w:val="both"/>
        <w:rPr>
          <w:b/>
          <w:color w:val="auto"/>
        </w:rPr>
      </w:pPr>
      <w:r w:rsidRPr="0097215C">
        <w:rPr>
          <w:color w:val="auto"/>
        </w:rPr>
        <w:t xml:space="preserve">nature of the risk and the timescale </w:t>
      </w:r>
      <w:proofErr w:type="gramStart"/>
      <w:r w:rsidRPr="0097215C">
        <w:rPr>
          <w:color w:val="auto"/>
        </w:rPr>
        <w:t>i.e.</w:t>
      </w:r>
      <w:proofErr w:type="gramEnd"/>
      <w:r w:rsidRPr="0097215C">
        <w:rPr>
          <w:color w:val="auto"/>
        </w:rPr>
        <w:t xml:space="preserve"> higher the risk less time available to make enquiries.</w:t>
      </w:r>
    </w:p>
    <w:p w14:paraId="4B75D2F3" w14:textId="77777777" w:rsidR="00ED0F9D" w:rsidRPr="0097215C" w:rsidRDefault="00ED0F9D" w:rsidP="00ED0F9D">
      <w:pPr>
        <w:pStyle w:val="Default"/>
        <w:numPr>
          <w:ilvl w:val="0"/>
          <w:numId w:val="2"/>
        </w:numPr>
        <w:tabs>
          <w:tab w:val="num" w:pos="2520"/>
        </w:tabs>
        <w:ind w:right="-42"/>
        <w:jc w:val="both"/>
        <w:rPr>
          <w:b/>
          <w:color w:val="auto"/>
        </w:rPr>
      </w:pPr>
      <w:r w:rsidRPr="0097215C">
        <w:rPr>
          <w:color w:val="auto"/>
        </w:rPr>
        <w:t>monetary value of the item</w:t>
      </w:r>
      <w:r>
        <w:rPr>
          <w:color w:val="auto"/>
        </w:rPr>
        <w:t>.</w:t>
      </w:r>
    </w:p>
    <w:p w14:paraId="022A82E2" w14:textId="77777777" w:rsidR="00ED0F9D" w:rsidRPr="0097215C" w:rsidRDefault="00ED0F9D" w:rsidP="00ED0F9D">
      <w:pPr>
        <w:pStyle w:val="Default"/>
        <w:tabs>
          <w:tab w:val="num" w:pos="2520"/>
        </w:tabs>
        <w:ind w:right="-42"/>
        <w:jc w:val="both"/>
        <w:rPr>
          <w:color w:val="auto"/>
        </w:rPr>
      </w:pPr>
    </w:p>
    <w:p w14:paraId="33EBB9F8" w14:textId="77777777" w:rsidR="00ED0F9D" w:rsidRPr="0097215C" w:rsidRDefault="00ED0F9D" w:rsidP="00ED0F9D">
      <w:pPr>
        <w:pStyle w:val="Default"/>
        <w:tabs>
          <w:tab w:val="num" w:pos="2520"/>
        </w:tabs>
        <w:ind w:left="1440" w:right="-42"/>
        <w:jc w:val="both"/>
        <w:rPr>
          <w:b/>
          <w:color w:val="auto"/>
        </w:rPr>
      </w:pPr>
      <w:r w:rsidRPr="0097215C">
        <w:rPr>
          <w:color w:val="auto"/>
        </w:rPr>
        <w:t xml:space="preserve">Where there is reason to believe that any goods are owned by a third party </w:t>
      </w:r>
      <w:proofErr w:type="gramStart"/>
      <w:r w:rsidRPr="0097215C">
        <w:rPr>
          <w:color w:val="auto"/>
        </w:rPr>
        <w:t>e.g.</w:t>
      </w:r>
      <w:proofErr w:type="gramEnd"/>
      <w:r w:rsidRPr="0097215C">
        <w:rPr>
          <w:color w:val="auto"/>
        </w:rPr>
        <w:t xml:space="preserve"> goods that may be obtained under a hire purchase agreement such as mobility scooters, wheelchairs, bicycles whether it is possible to trace the owner and notify them that the goods are ready for collection.</w:t>
      </w:r>
    </w:p>
    <w:p w14:paraId="754A3CD4" w14:textId="77777777" w:rsidR="00ED0F9D" w:rsidRPr="0097215C" w:rsidRDefault="00ED0F9D" w:rsidP="00ED0F9D">
      <w:pPr>
        <w:pStyle w:val="Default"/>
        <w:ind w:left="360" w:right="-42"/>
        <w:jc w:val="both"/>
        <w:rPr>
          <w:color w:val="auto"/>
        </w:rPr>
      </w:pPr>
    </w:p>
    <w:p w14:paraId="3C0C8AC6" w14:textId="77777777" w:rsidR="00ED0F9D" w:rsidRPr="002A4666" w:rsidRDefault="00ED0F9D" w:rsidP="00ED0F9D">
      <w:pPr>
        <w:pStyle w:val="Default"/>
        <w:ind w:left="1440" w:right="-42" w:hanging="720"/>
        <w:jc w:val="both"/>
        <w:rPr>
          <w:color w:val="FF0000"/>
        </w:rPr>
      </w:pPr>
      <w:r w:rsidRPr="0097215C">
        <w:rPr>
          <w:color w:val="auto"/>
        </w:rPr>
        <w:t>(ii)</w:t>
      </w:r>
      <w:r w:rsidRPr="0097215C">
        <w:rPr>
          <w:color w:val="auto"/>
        </w:rPr>
        <w:tab/>
        <w:t xml:space="preserve">Once ownership has been established </w:t>
      </w:r>
      <w:r w:rsidRPr="0097215C">
        <w:rPr>
          <w:b/>
          <w:color w:val="auto"/>
        </w:rPr>
        <w:t>instruct the owner to remove the property</w:t>
      </w:r>
      <w:r w:rsidRPr="0097215C">
        <w:rPr>
          <w:color w:val="auto"/>
        </w:rPr>
        <w:t xml:space="preserve"> within </w:t>
      </w:r>
      <w:r>
        <w:rPr>
          <w:b/>
          <w:color w:val="auto"/>
        </w:rPr>
        <w:t>14</w:t>
      </w:r>
      <w:r w:rsidRPr="0097215C">
        <w:rPr>
          <w:b/>
          <w:color w:val="auto"/>
        </w:rPr>
        <w:t xml:space="preserve"> days</w:t>
      </w:r>
      <w:r>
        <w:rPr>
          <w:b/>
          <w:color w:val="auto"/>
        </w:rPr>
        <w:t>.</w:t>
      </w:r>
      <w:r>
        <w:rPr>
          <w:color w:val="auto"/>
        </w:rPr>
        <w:t xml:space="preserve">  T</w:t>
      </w:r>
      <w:r w:rsidRPr="0097215C">
        <w:rPr>
          <w:color w:val="auto"/>
        </w:rPr>
        <w:t xml:space="preserve">his request will be confirmed in writing (Letter 1- </w:t>
      </w:r>
      <w:r>
        <w:rPr>
          <w:color w:val="auto"/>
        </w:rPr>
        <w:t>Appendix 5</w:t>
      </w:r>
      <w:r w:rsidRPr="0097215C">
        <w:rPr>
          <w:color w:val="auto"/>
        </w:rPr>
        <w:t>).</w:t>
      </w:r>
      <w:r>
        <w:rPr>
          <w:color w:val="auto"/>
        </w:rPr>
        <w:t xml:space="preserve">  </w:t>
      </w:r>
    </w:p>
    <w:p w14:paraId="4834AE36" w14:textId="77777777" w:rsidR="00ED0F9D" w:rsidRPr="0097215C" w:rsidRDefault="00ED0F9D" w:rsidP="00ED0F9D">
      <w:pPr>
        <w:pStyle w:val="Default"/>
        <w:ind w:right="-42"/>
        <w:jc w:val="both"/>
        <w:rPr>
          <w:color w:val="auto"/>
        </w:rPr>
      </w:pPr>
    </w:p>
    <w:p w14:paraId="280C371E" w14:textId="77777777" w:rsidR="00ED0F9D" w:rsidRDefault="00ED0F9D" w:rsidP="00ED0F9D">
      <w:pPr>
        <w:pStyle w:val="Default"/>
        <w:numPr>
          <w:ilvl w:val="0"/>
          <w:numId w:val="14"/>
        </w:numPr>
        <w:ind w:right="-42"/>
        <w:jc w:val="both"/>
        <w:rPr>
          <w:color w:val="auto"/>
        </w:rPr>
      </w:pPr>
      <w:r w:rsidRPr="0097215C">
        <w:rPr>
          <w:color w:val="auto"/>
        </w:rPr>
        <w:t xml:space="preserve">If ownership has not been established a letter will be sent to all the </w:t>
      </w:r>
      <w:r>
        <w:rPr>
          <w:color w:val="auto"/>
        </w:rPr>
        <w:t>customer</w:t>
      </w:r>
      <w:r w:rsidRPr="0097215C">
        <w:rPr>
          <w:color w:val="auto"/>
        </w:rPr>
        <w:t>s served by that communal area. The lett</w:t>
      </w:r>
      <w:r>
        <w:rPr>
          <w:color w:val="auto"/>
        </w:rPr>
        <w:t>er will request that the item</w:t>
      </w:r>
      <w:r w:rsidRPr="0097215C">
        <w:rPr>
          <w:color w:val="auto"/>
        </w:rPr>
        <w:t xml:space="preserve"> be removed within </w:t>
      </w:r>
      <w:r>
        <w:rPr>
          <w:color w:val="auto"/>
        </w:rPr>
        <w:t>14</w:t>
      </w:r>
      <w:r w:rsidRPr="0097215C">
        <w:rPr>
          <w:color w:val="auto"/>
        </w:rPr>
        <w:t xml:space="preserve"> days and request information regarding ownership. (Letter 1</w:t>
      </w:r>
      <w:r>
        <w:rPr>
          <w:color w:val="auto"/>
        </w:rPr>
        <w:t>- Appendix 5)</w:t>
      </w:r>
      <w:r w:rsidRPr="0097215C">
        <w:rPr>
          <w:color w:val="auto"/>
        </w:rPr>
        <w:t xml:space="preserve"> </w:t>
      </w:r>
    </w:p>
    <w:p w14:paraId="77AB4A25" w14:textId="77777777" w:rsidR="00ED0F9D" w:rsidRPr="00E13CC3" w:rsidRDefault="00ED0F9D" w:rsidP="00ED0F9D">
      <w:pPr>
        <w:pStyle w:val="Default"/>
        <w:ind w:left="1440" w:right="-42"/>
        <w:jc w:val="both"/>
        <w:rPr>
          <w:color w:val="0000FF"/>
        </w:rPr>
      </w:pPr>
    </w:p>
    <w:p w14:paraId="01485BE4" w14:textId="77777777" w:rsidR="00ED0F9D" w:rsidRDefault="00ED0F9D" w:rsidP="00ED0F9D">
      <w:pPr>
        <w:pStyle w:val="Default"/>
        <w:numPr>
          <w:ilvl w:val="0"/>
          <w:numId w:val="14"/>
        </w:numPr>
        <w:ind w:right="-42"/>
        <w:jc w:val="both"/>
        <w:rPr>
          <w:color w:val="auto"/>
        </w:rPr>
      </w:pPr>
      <w:r w:rsidRPr="0097215C">
        <w:rPr>
          <w:color w:val="auto"/>
        </w:rPr>
        <w:t>After</w:t>
      </w:r>
      <w:r>
        <w:rPr>
          <w:color w:val="auto"/>
        </w:rPr>
        <w:t xml:space="preserve"> 14</w:t>
      </w:r>
      <w:r w:rsidRPr="0097215C">
        <w:rPr>
          <w:color w:val="auto"/>
        </w:rPr>
        <w:t xml:space="preserve"> days </w:t>
      </w:r>
      <w:r>
        <w:rPr>
          <w:color w:val="auto"/>
        </w:rPr>
        <w:t>a check will be carried out to</w:t>
      </w:r>
      <w:r w:rsidRPr="0097215C">
        <w:rPr>
          <w:color w:val="auto"/>
        </w:rPr>
        <w:t xml:space="preserve"> confirm that the property has been removed. </w:t>
      </w:r>
    </w:p>
    <w:p w14:paraId="4FF9E36A" w14:textId="77777777" w:rsidR="00ED0F9D" w:rsidRDefault="00ED0F9D" w:rsidP="00ED0F9D">
      <w:pPr>
        <w:pStyle w:val="Default"/>
        <w:ind w:right="-42"/>
        <w:jc w:val="both"/>
        <w:rPr>
          <w:color w:val="auto"/>
        </w:rPr>
      </w:pPr>
    </w:p>
    <w:p w14:paraId="40962C15" w14:textId="77777777" w:rsidR="00ED0F9D" w:rsidRPr="0097215C" w:rsidRDefault="00ED0F9D" w:rsidP="00ED0F9D">
      <w:pPr>
        <w:pStyle w:val="Default"/>
        <w:numPr>
          <w:ilvl w:val="0"/>
          <w:numId w:val="14"/>
        </w:numPr>
        <w:ind w:right="-42"/>
        <w:jc w:val="both"/>
        <w:rPr>
          <w:color w:val="auto"/>
        </w:rPr>
      </w:pPr>
      <w:r w:rsidRPr="0097215C">
        <w:rPr>
          <w:color w:val="auto"/>
        </w:rPr>
        <w:t xml:space="preserve">Take a photograph of the item(s) in situ with the ‘Removal Notice’ attached. </w:t>
      </w:r>
      <w:proofErr w:type="gramStart"/>
      <w:r w:rsidRPr="0097215C">
        <w:rPr>
          <w:color w:val="auto"/>
        </w:rPr>
        <w:t>In particular a</w:t>
      </w:r>
      <w:proofErr w:type="gramEnd"/>
      <w:r w:rsidRPr="0097215C">
        <w:rPr>
          <w:color w:val="auto"/>
        </w:rPr>
        <w:t xml:space="preserve"> photograph should be taken of any marks or damage that may be in dispute at a later date.</w:t>
      </w:r>
    </w:p>
    <w:p w14:paraId="5C25E703" w14:textId="77777777" w:rsidR="00ED0F9D" w:rsidRPr="00E13CC3" w:rsidRDefault="00ED0F9D" w:rsidP="00ED0F9D">
      <w:pPr>
        <w:pStyle w:val="Default"/>
        <w:ind w:left="1440" w:right="-42"/>
        <w:jc w:val="both"/>
        <w:rPr>
          <w:b/>
          <w:i/>
          <w:color w:val="FF0000"/>
        </w:rPr>
      </w:pPr>
    </w:p>
    <w:p w14:paraId="351C3F93" w14:textId="77777777" w:rsidR="00ED0F9D" w:rsidRPr="00610DA8" w:rsidRDefault="00ED0F9D" w:rsidP="00ED0F9D">
      <w:pPr>
        <w:pStyle w:val="Default"/>
        <w:numPr>
          <w:ilvl w:val="0"/>
          <w:numId w:val="14"/>
        </w:numPr>
        <w:ind w:right="-42"/>
        <w:jc w:val="both"/>
        <w:rPr>
          <w:b/>
          <w:i/>
          <w:color w:val="FF0000"/>
        </w:rPr>
      </w:pPr>
      <w:r w:rsidRPr="0097215C">
        <w:rPr>
          <w:color w:val="auto"/>
        </w:rPr>
        <w:lastRenderedPageBreak/>
        <w:t xml:space="preserve">If the property has not been removed and it has significant monetary value </w:t>
      </w:r>
      <w:r>
        <w:rPr>
          <w:color w:val="auto"/>
        </w:rPr>
        <w:t>the item will be removed to storage (see sections 14.3 and 14.4) or disposed of w</w:t>
      </w:r>
      <w:r w:rsidRPr="000130C6">
        <w:rPr>
          <w:color w:val="auto"/>
        </w:rPr>
        <w:t xml:space="preserve">here the </w:t>
      </w:r>
      <w:r>
        <w:rPr>
          <w:color w:val="auto"/>
        </w:rPr>
        <w:t>member of staff</w:t>
      </w:r>
      <w:r w:rsidRPr="000130C6">
        <w:rPr>
          <w:color w:val="auto"/>
        </w:rPr>
        <w:t>, acting reasonably, believes the items have a value of less than £50</w:t>
      </w:r>
      <w:r>
        <w:rPr>
          <w:color w:val="auto"/>
        </w:rPr>
        <w:t>.  A</w:t>
      </w:r>
      <w:r w:rsidRPr="000130C6">
        <w:rPr>
          <w:color w:val="auto"/>
        </w:rPr>
        <w:t xml:space="preserve"> note of the items and photographic evidence of the items will be retained and stored with the property file.</w:t>
      </w:r>
    </w:p>
    <w:p w14:paraId="17BFA9F2" w14:textId="77777777" w:rsidR="00ED0F9D" w:rsidRPr="0097215C" w:rsidRDefault="00ED0F9D" w:rsidP="00ED0F9D">
      <w:pPr>
        <w:pStyle w:val="Default"/>
        <w:ind w:right="-42"/>
        <w:jc w:val="both"/>
        <w:rPr>
          <w:color w:val="auto"/>
        </w:rPr>
      </w:pPr>
    </w:p>
    <w:p w14:paraId="2EE75D97" w14:textId="77777777" w:rsidR="00ED0F9D" w:rsidRPr="0097215C" w:rsidRDefault="00ED0F9D" w:rsidP="00ED0F9D">
      <w:pPr>
        <w:pStyle w:val="Default"/>
        <w:numPr>
          <w:ilvl w:val="0"/>
          <w:numId w:val="14"/>
        </w:numPr>
        <w:ind w:right="-42"/>
        <w:jc w:val="both"/>
        <w:rPr>
          <w:color w:val="auto"/>
        </w:rPr>
      </w:pPr>
      <w:r>
        <w:rPr>
          <w:color w:val="auto"/>
        </w:rPr>
        <w:t>Where items have been removed to storage a Notice of Removal will be served</w:t>
      </w:r>
      <w:r w:rsidRPr="0097215C">
        <w:rPr>
          <w:color w:val="auto"/>
        </w:rPr>
        <w:t xml:space="preserve"> (Appendix </w:t>
      </w:r>
      <w:r>
        <w:rPr>
          <w:color w:val="auto"/>
        </w:rPr>
        <w:t>6</w:t>
      </w:r>
      <w:r w:rsidRPr="0097215C">
        <w:rPr>
          <w:color w:val="auto"/>
        </w:rPr>
        <w:t xml:space="preserve">). </w:t>
      </w:r>
      <w:r>
        <w:rPr>
          <w:color w:val="auto"/>
        </w:rPr>
        <w:t xml:space="preserve"> </w:t>
      </w:r>
      <w:r w:rsidRPr="0097215C">
        <w:rPr>
          <w:color w:val="auto"/>
        </w:rPr>
        <w:t>A Notice can be:</w:t>
      </w:r>
    </w:p>
    <w:p w14:paraId="7CFE37ED" w14:textId="77777777" w:rsidR="00ED0F9D" w:rsidRPr="0097215C" w:rsidRDefault="00ED0F9D" w:rsidP="00ED0F9D">
      <w:pPr>
        <w:pStyle w:val="Default"/>
        <w:numPr>
          <w:ilvl w:val="0"/>
          <w:numId w:val="5"/>
        </w:numPr>
        <w:ind w:right="-42"/>
        <w:jc w:val="both"/>
        <w:rPr>
          <w:color w:val="auto"/>
        </w:rPr>
      </w:pPr>
      <w:r w:rsidRPr="0097215C">
        <w:rPr>
          <w:color w:val="auto"/>
        </w:rPr>
        <w:t xml:space="preserve">Handed to the owner </w:t>
      </w:r>
    </w:p>
    <w:p w14:paraId="3FB489A4" w14:textId="77777777" w:rsidR="00ED0F9D" w:rsidRPr="0097215C" w:rsidRDefault="00ED0F9D" w:rsidP="00ED0F9D">
      <w:pPr>
        <w:pStyle w:val="Default"/>
        <w:numPr>
          <w:ilvl w:val="0"/>
          <w:numId w:val="5"/>
        </w:numPr>
        <w:ind w:right="-42"/>
        <w:jc w:val="both"/>
        <w:rPr>
          <w:color w:val="auto"/>
        </w:rPr>
      </w:pPr>
      <w:r w:rsidRPr="0097215C">
        <w:rPr>
          <w:color w:val="auto"/>
        </w:rPr>
        <w:t xml:space="preserve">Delivered to the owner at his ‘proper address’ </w:t>
      </w:r>
    </w:p>
    <w:p w14:paraId="0C112CE0" w14:textId="77777777" w:rsidR="00ED0F9D" w:rsidRPr="0097215C" w:rsidRDefault="00ED0F9D" w:rsidP="00ED0F9D">
      <w:pPr>
        <w:pStyle w:val="Default"/>
        <w:numPr>
          <w:ilvl w:val="0"/>
          <w:numId w:val="5"/>
        </w:numPr>
        <w:ind w:right="-42"/>
        <w:jc w:val="both"/>
        <w:rPr>
          <w:color w:val="auto"/>
        </w:rPr>
      </w:pPr>
      <w:r w:rsidRPr="0097215C">
        <w:rPr>
          <w:color w:val="auto"/>
        </w:rPr>
        <w:t>Sent to the owner at his ‘proper address’</w:t>
      </w:r>
    </w:p>
    <w:p w14:paraId="09F34E1E" w14:textId="77777777" w:rsidR="00ED0F9D" w:rsidRPr="0097215C" w:rsidRDefault="00ED0F9D" w:rsidP="00ED0F9D">
      <w:pPr>
        <w:pStyle w:val="Default"/>
        <w:ind w:left="1440" w:right="-42"/>
        <w:jc w:val="both"/>
        <w:rPr>
          <w:color w:val="auto"/>
        </w:rPr>
      </w:pPr>
    </w:p>
    <w:p w14:paraId="560885FA" w14:textId="77777777" w:rsidR="00ED0F9D" w:rsidRPr="0097215C" w:rsidRDefault="00ED0F9D" w:rsidP="00ED0F9D">
      <w:pPr>
        <w:pStyle w:val="Default"/>
        <w:ind w:left="1440" w:right="-42"/>
        <w:jc w:val="both"/>
        <w:rPr>
          <w:color w:val="auto"/>
        </w:rPr>
      </w:pPr>
      <w:r w:rsidRPr="0097215C">
        <w:rPr>
          <w:color w:val="auto"/>
        </w:rPr>
        <w:t xml:space="preserve">A ‘proper address’ for a tenant is the address on the tenancy agreement. It is not a PO Box or correspondence address. </w:t>
      </w:r>
    </w:p>
    <w:p w14:paraId="2008A0B0" w14:textId="77777777" w:rsidR="00ED0F9D" w:rsidRPr="0097215C" w:rsidRDefault="00ED0F9D" w:rsidP="00ED0F9D">
      <w:pPr>
        <w:pStyle w:val="Default"/>
        <w:ind w:right="-42"/>
        <w:jc w:val="both"/>
        <w:rPr>
          <w:color w:val="auto"/>
        </w:rPr>
      </w:pPr>
    </w:p>
    <w:p w14:paraId="060943C0" w14:textId="77777777" w:rsidR="00ED0F9D" w:rsidRPr="0097215C" w:rsidRDefault="00ED0F9D" w:rsidP="00ED0F9D">
      <w:pPr>
        <w:pStyle w:val="Default"/>
        <w:ind w:left="1440" w:right="-42"/>
        <w:jc w:val="both"/>
        <w:rPr>
          <w:color w:val="auto"/>
        </w:rPr>
      </w:pPr>
      <w:r w:rsidRPr="0097215C">
        <w:rPr>
          <w:color w:val="auto"/>
        </w:rPr>
        <w:t>The Notice should state the:</w:t>
      </w:r>
    </w:p>
    <w:p w14:paraId="2C78DEFD" w14:textId="77777777" w:rsidR="00ED0F9D" w:rsidRPr="0097215C" w:rsidRDefault="00ED0F9D" w:rsidP="00ED0F9D">
      <w:pPr>
        <w:pStyle w:val="Default"/>
        <w:numPr>
          <w:ilvl w:val="0"/>
          <w:numId w:val="4"/>
        </w:numPr>
        <w:ind w:right="-42"/>
        <w:jc w:val="both"/>
        <w:rPr>
          <w:color w:val="auto"/>
        </w:rPr>
      </w:pPr>
      <w:r w:rsidRPr="0097215C">
        <w:rPr>
          <w:color w:val="auto"/>
        </w:rPr>
        <w:t>Name and address of the owner</w:t>
      </w:r>
    </w:p>
    <w:p w14:paraId="340F5944" w14:textId="77777777" w:rsidR="00ED0F9D" w:rsidRPr="0097215C" w:rsidRDefault="00ED0F9D" w:rsidP="00ED0F9D">
      <w:pPr>
        <w:pStyle w:val="Default"/>
        <w:numPr>
          <w:ilvl w:val="0"/>
          <w:numId w:val="4"/>
        </w:numPr>
        <w:ind w:right="-42"/>
        <w:jc w:val="both"/>
        <w:rPr>
          <w:color w:val="auto"/>
        </w:rPr>
      </w:pPr>
      <w:r w:rsidRPr="0097215C">
        <w:rPr>
          <w:color w:val="auto"/>
        </w:rPr>
        <w:t>Provide sufficient details of the goods and the address where they are held</w:t>
      </w:r>
    </w:p>
    <w:p w14:paraId="4BE058E0" w14:textId="77777777" w:rsidR="00ED0F9D" w:rsidRPr="0097215C" w:rsidRDefault="00ED0F9D" w:rsidP="00ED0F9D">
      <w:pPr>
        <w:pStyle w:val="Default"/>
        <w:numPr>
          <w:ilvl w:val="0"/>
          <w:numId w:val="4"/>
        </w:numPr>
        <w:ind w:right="-42"/>
        <w:jc w:val="both"/>
        <w:rPr>
          <w:color w:val="auto"/>
        </w:rPr>
      </w:pPr>
      <w:r w:rsidRPr="0097215C">
        <w:rPr>
          <w:color w:val="auto"/>
        </w:rPr>
        <w:t>State how the goods can be collected.</w:t>
      </w:r>
    </w:p>
    <w:p w14:paraId="78BE54AD" w14:textId="77777777" w:rsidR="00ED0F9D" w:rsidRPr="0097215C" w:rsidRDefault="00ED0F9D" w:rsidP="00ED0F9D">
      <w:pPr>
        <w:pStyle w:val="Default"/>
        <w:ind w:right="-42"/>
        <w:jc w:val="both"/>
        <w:rPr>
          <w:color w:val="auto"/>
        </w:rPr>
      </w:pPr>
    </w:p>
    <w:p w14:paraId="38C35FBE" w14:textId="77777777" w:rsidR="00ED0F9D" w:rsidRDefault="00ED0F9D" w:rsidP="00ED0F9D">
      <w:pPr>
        <w:pStyle w:val="Default"/>
        <w:numPr>
          <w:ilvl w:val="0"/>
          <w:numId w:val="14"/>
        </w:numPr>
        <w:ind w:right="-42"/>
        <w:jc w:val="both"/>
        <w:rPr>
          <w:color w:val="auto"/>
        </w:rPr>
      </w:pPr>
      <w:r w:rsidRPr="0097215C">
        <w:rPr>
          <w:color w:val="auto"/>
        </w:rPr>
        <w:t xml:space="preserve">If </w:t>
      </w:r>
      <w:r w:rsidRPr="0097215C">
        <w:rPr>
          <w:b/>
          <w:color w:val="auto"/>
        </w:rPr>
        <w:t xml:space="preserve">ownership has not been established </w:t>
      </w:r>
      <w:r w:rsidRPr="0097215C">
        <w:rPr>
          <w:color w:val="auto"/>
        </w:rPr>
        <w:t xml:space="preserve">a letter and copy of the Notice will be sent to each property serving that </w:t>
      </w:r>
      <w:proofErr w:type="gramStart"/>
      <w:r w:rsidRPr="0097215C">
        <w:rPr>
          <w:color w:val="auto"/>
        </w:rPr>
        <w:t>particular communal</w:t>
      </w:r>
      <w:proofErr w:type="gramEnd"/>
      <w:r w:rsidRPr="0097215C">
        <w:rPr>
          <w:color w:val="auto"/>
        </w:rPr>
        <w:t xml:space="preserve"> area. (</w:t>
      </w:r>
      <w:r>
        <w:rPr>
          <w:color w:val="auto"/>
        </w:rPr>
        <w:t>Appendix 5</w:t>
      </w:r>
      <w:r w:rsidRPr="0097215C">
        <w:rPr>
          <w:color w:val="auto"/>
        </w:rPr>
        <w:t xml:space="preserve">). </w:t>
      </w:r>
    </w:p>
    <w:p w14:paraId="3A3CCF45" w14:textId="77777777" w:rsidR="00ED0F9D" w:rsidRDefault="00ED0F9D" w:rsidP="00ED0F9D">
      <w:pPr>
        <w:pStyle w:val="Default"/>
        <w:ind w:left="1440" w:right="-42"/>
        <w:jc w:val="both"/>
        <w:rPr>
          <w:color w:val="auto"/>
        </w:rPr>
      </w:pPr>
    </w:p>
    <w:p w14:paraId="49E85C56" w14:textId="77777777" w:rsidR="00ED0F9D" w:rsidRPr="0097215C" w:rsidRDefault="00ED0F9D" w:rsidP="00ED0F9D">
      <w:pPr>
        <w:pStyle w:val="Default"/>
        <w:numPr>
          <w:ilvl w:val="0"/>
          <w:numId w:val="14"/>
        </w:numPr>
        <w:ind w:right="-42"/>
        <w:jc w:val="both"/>
        <w:rPr>
          <w:color w:val="auto"/>
        </w:rPr>
      </w:pPr>
      <w:r>
        <w:rPr>
          <w:color w:val="auto"/>
        </w:rPr>
        <w:t>Refer to section 14.4 Charges</w:t>
      </w:r>
    </w:p>
    <w:p w14:paraId="722B3A03" w14:textId="77777777" w:rsidR="00ED0F9D" w:rsidRPr="0097215C" w:rsidRDefault="00ED0F9D" w:rsidP="00ED0F9D">
      <w:pPr>
        <w:pStyle w:val="Default"/>
        <w:ind w:right="-42"/>
        <w:jc w:val="both"/>
        <w:rPr>
          <w:b/>
          <w:color w:val="auto"/>
        </w:rPr>
      </w:pPr>
    </w:p>
    <w:p w14:paraId="7F5D7F12" w14:textId="77777777" w:rsidR="00ED0F9D" w:rsidRDefault="00ED0F9D" w:rsidP="00ED0F9D">
      <w:pPr>
        <w:rPr>
          <w:rFonts w:eastAsia="Calibri" w:cs="Arial"/>
          <w:b/>
          <w:sz w:val="24"/>
          <w:szCs w:val="24"/>
          <w:lang w:val="en-GB" w:eastAsia="en-GB"/>
        </w:rPr>
      </w:pPr>
      <w:r>
        <w:rPr>
          <w:b/>
        </w:rPr>
        <w:br w:type="page"/>
      </w:r>
    </w:p>
    <w:tbl>
      <w:tblPr>
        <w:tblW w:w="0" w:type="auto"/>
        <w:tblLayout w:type="fixed"/>
        <w:tblLook w:val="0000" w:firstRow="0" w:lastRow="0" w:firstColumn="0" w:lastColumn="0" w:noHBand="0" w:noVBand="0"/>
      </w:tblPr>
      <w:tblGrid>
        <w:gridCol w:w="3780"/>
        <w:gridCol w:w="360"/>
        <w:gridCol w:w="1440"/>
        <w:gridCol w:w="3160"/>
      </w:tblGrid>
      <w:tr w:rsidR="00ED0F9D" w:rsidRPr="0097215C" w14:paraId="697524F1" w14:textId="77777777" w:rsidTr="00447157">
        <w:trPr>
          <w:trHeight w:val="20"/>
        </w:trPr>
        <w:tc>
          <w:tcPr>
            <w:tcW w:w="8740" w:type="dxa"/>
            <w:gridSpan w:val="4"/>
          </w:tcPr>
          <w:p w14:paraId="40E0CAA7" w14:textId="77777777" w:rsidR="00ED0F9D" w:rsidRPr="00A97E58" w:rsidRDefault="00ED0F9D" w:rsidP="00AC2DC2">
            <w:pPr>
              <w:pStyle w:val="Heading1"/>
            </w:pPr>
            <w:r>
              <w:lastRenderedPageBreak/>
              <w:br w:type="page"/>
            </w:r>
            <w:bookmarkStart w:id="34" w:name="_Toc89178164"/>
            <w:bookmarkStart w:id="35" w:name="APP4"/>
            <w:r w:rsidRPr="00A97E58">
              <w:rPr>
                <w:noProof/>
                <w:lang w:eastAsia="en-GB"/>
              </w:rPr>
              <w:t>Appendix 4</w:t>
            </w:r>
            <w:bookmarkEnd w:id="34"/>
          </w:p>
          <w:bookmarkEnd w:id="35"/>
          <w:p w14:paraId="0ACB3EEA" w14:textId="77777777" w:rsidR="00ED0F9D" w:rsidRDefault="00ED0F9D" w:rsidP="00447157">
            <w:pPr>
              <w:jc w:val="center"/>
              <w:rPr>
                <w:rFonts w:cs="Arial"/>
              </w:rPr>
            </w:pPr>
          </w:p>
          <w:p w14:paraId="32394D1B" w14:textId="77777777" w:rsidR="00ED0F9D" w:rsidRPr="00772F55" w:rsidRDefault="00ED0F9D" w:rsidP="00447157">
            <w:pPr>
              <w:tabs>
                <w:tab w:val="left" w:pos="777"/>
                <w:tab w:val="left" w:pos="3011"/>
                <w:tab w:val="left" w:pos="3564"/>
              </w:tabs>
              <w:jc w:val="center"/>
              <w:rPr>
                <w:rFonts w:cs="Arial"/>
                <w:b/>
              </w:rPr>
            </w:pPr>
            <w:r w:rsidRPr="00772F55">
              <w:rPr>
                <w:rFonts w:cs="Arial"/>
                <w:b/>
                <w:sz w:val="28"/>
                <w:szCs w:val="28"/>
              </w:rPr>
              <w:t>REMOVAL NOTICE</w:t>
            </w:r>
          </w:p>
          <w:p w14:paraId="5B4FE431" w14:textId="77777777" w:rsidR="00ED0F9D" w:rsidRPr="00772F55" w:rsidRDefault="00ED0F9D" w:rsidP="00447157">
            <w:pPr>
              <w:rPr>
                <w:rFonts w:cs="Arial"/>
                <w:b/>
              </w:rPr>
            </w:pPr>
          </w:p>
          <w:p w14:paraId="22F20E69" w14:textId="77777777" w:rsidR="00ED0F9D" w:rsidRPr="00A97E58" w:rsidRDefault="00ED0F9D" w:rsidP="00447157">
            <w:pPr>
              <w:rPr>
                <w:rFonts w:cs="Arial"/>
                <w:b/>
                <w:sz w:val="24"/>
              </w:rPr>
            </w:pPr>
            <w:r w:rsidRPr="00A97E58">
              <w:rPr>
                <w:rFonts w:cs="Arial"/>
                <w:b/>
                <w:sz w:val="24"/>
              </w:rPr>
              <w:t xml:space="preserve">Address of Block </w:t>
            </w:r>
          </w:p>
          <w:p w14:paraId="3B1F871F" w14:textId="77777777" w:rsidR="00ED0F9D" w:rsidRPr="00A97E58" w:rsidRDefault="00ED0F9D" w:rsidP="00447157">
            <w:pPr>
              <w:rPr>
                <w:rFonts w:cs="Arial"/>
                <w:b/>
                <w:sz w:val="24"/>
              </w:rPr>
            </w:pPr>
            <w:r w:rsidRPr="00A97E58">
              <w:rPr>
                <w:rFonts w:cs="Arial"/>
                <w:b/>
                <w:sz w:val="24"/>
              </w:rPr>
              <w:t>Date</w:t>
            </w:r>
          </w:p>
          <w:p w14:paraId="438F73D9" w14:textId="77777777" w:rsidR="00ED0F9D" w:rsidRPr="00A97E58" w:rsidRDefault="00ED0F9D" w:rsidP="00447157">
            <w:pPr>
              <w:rPr>
                <w:rFonts w:cs="Arial"/>
                <w:b/>
                <w:sz w:val="24"/>
              </w:rPr>
            </w:pPr>
          </w:p>
          <w:p w14:paraId="715C1F86" w14:textId="77777777" w:rsidR="00ED0F9D" w:rsidRPr="00A97E58" w:rsidRDefault="00ED0F9D" w:rsidP="00447157">
            <w:pPr>
              <w:rPr>
                <w:rFonts w:cs="Arial"/>
                <w:b/>
                <w:sz w:val="24"/>
              </w:rPr>
            </w:pPr>
            <w:r w:rsidRPr="00A97E58">
              <w:rPr>
                <w:rFonts w:cs="Arial"/>
                <w:b/>
                <w:sz w:val="24"/>
              </w:rPr>
              <w:t xml:space="preserve">To the owner of </w:t>
            </w:r>
          </w:p>
          <w:p w14:paraId="763253C2" w14:textId="77777777" w:rsidR="00ED0F9D" w:rsidRPr="00A97E58" w:rsidRDefault="00ED0F9D" w:rsidP="00447157">
            <w:pPr>
              <w:rPr>
                <w:rFonts w:cs="Arial"/>
                <w:b/>
                <w:sz w:val="24"/>
              </w:rPr>
            </w:pPr>
          </w:p>
          <w:p w14:paraId="03C431E4" w14:textId="77777777" w:rsidR="00ED0F9D" w:rsidRPr="00A97E58" w:rsidRDefault="00ED0F9D" w:rsidP="00447157">
            <w:pPr>
              <w:rPr>
                <w:rFonts w:cs="Arial"/>
                <w:b/>
                <w:sz w:val="24"/>
              </w:rPr>
            </w:pPr>
            <w:r w:rsidRPr="00A97E58">
              <w:rPr>
                <w:rFonts w:cs="Arial"/>
                <w:b/>
                <w:sz w:val="24"/>
              </w:rPr>
              <w:t>The item(s) above may constitute a risk to health and safety.</w:t>
            </w:r>
          </w:p>
          <w:p w14:paraId="18BAA769" w14:textId="77777777" w:rsidR="00ED0F9D" w:rsidRPr="00A97E58" w:rsidRDefault="00ED0F9D" w:rsidP="00447157">
            <w:pPr>
              <w:rPr>
                <w:rFonts w:cs="Arial"/>
                <w:b/>
                <w:sz w:val="24"/>
              </w:rPr>
            </w:pPr>
          </w:p>
          <w:p w14:paraId="4BB527BB" w14:textId="77777777" w:rsidR="00ED0F9D" w:rsidRPr="00A97E58" w:rsidRDefault="00ED0F9D" w:rsidP="00447157">
            <w:pPr>
              <w:rPr>
                <w:rFonts w:cs="Arial"/>
                <w:b/>
                <w:sz w:val="24"/>
              </w:rPr>
            </w:pPr>
            <w:r w:rsidRPr="00A97E58">
              <w:rPr>
                <w:rFonts w:cs="Arial"/>
                <w:b/>
                <w:sz w:val="24"/>
              </w:rPr>
              <w:t xml:space="preserve">Please could you arrange for the removal of the above item(s) </w:t>
            </w:r>
            <w:r>
              <w:rPr>
                <w:rFonts w:cs="Arial"/>
                <w:b/>
                <w:sz w:val="24"/>
              </w:rPr>
              <w:t xml:space="preserve">from the common stair </w:t>
            </w:r>
            <w:r w:rsidRPr="00A97E58">
              <w:rPr>
                <w:rFonts w:cs="Arial"/>
                <w:b/>
                <w:sz w:val="24"/>
              </w:rPr>
              <w:t xml:space="preserve">within the next </w:t>
            </w:r>
            <w:r>
              <w:rPr>
                <w:rFonts w:cs="Arial"/>
                <w:b/>
                <w:sz w:val="24"/>
              </w:rPr>
              <w:t>14</w:t>
            </w:r>
            <w:r w:rsidRPr="00A97E58">
              <w:rPr>
                <w:rFonts w:cs="Arial"/>
                <w:b/>
                <w:sz w:val="24"/>
              </w:rPr>
              <w:t xml:space="preserve"> days.</w:t>
            </w:r>
          </w:p>
          <w:p w14:paraId="7FC220CC" w14:textId="77777777" w:rsidR="00ED0F9D" w:rsidRPr="00A97E58" w:rsidRDefault="00ED0F9D" w:rsidP="00447157">
            <w:pPr>
              <w:rPr>
                <w:rFonts w:cs="Arial"/>
                <w:b/>
                <w:sz w:val="24"/>
              </w:rPr>
            </w:pPr>
          </w:p>
          <w:p w14:paraId="55713994" w14:textId="77777777" w:rsidR="00ED0F9D" w:rsidRPr="00A97E58" w:rsidRDefault="00ED0F9D" w:rsidP="00447157">
            <w:pPr>
              <w:rPr>
                <w:rFonts w:cs="Arial"/>
                <w:b/>
                <w:sz w:val="24"/>
              </w:rPr>
            </w:pPr>
            <w:r w:rsidRPr="00A97E58">
              <w:rPr>
                <w:rFonts w:cs="Arial"/>
                <w:b/>
                <w:sz w:val="24"/>
              </w:rPr>
              <w:t xml:space="preserve">If the item(s) are not </w:t>
            </w:r>
            <w:proofErr w:type="gramStart"/>
            <w:r w:rsidRPr="00A97E58">
              <w:rPr>
                <w:rFonts w:cs="Arial"/>
                <w:b/>
                <w:sz w:val="24"/>
              </w:rPr>
              <w:t>removed</w:t>
            </w:r>
            <w:proofErr w:type="gramEnd"/>
            <w:r w:rsidRPr="00A97E58">
              <w:rPr>
                <w:rFonts w:cs="Arial"/>
                <w:b/>
                <w:sz w:val="24"/>
              </w:rPr>
              <w:t xml:space="preserve"> then arrangements will be made to remove and dispose of them. You may be charged for this. </w:t>
            </w:r>
          </w:p>
          <w:p w14:paraId="73BACC30" w14:textId="77777777" w:rsidR="00ED0F9D" w:rsidRPr="00A97E58" w:rsidRDefault="00ED0F9D" w:rsidP="00447157">
            <w:pPr>
              <w:rPr>
                <w:rFonts w:cs="Arial"/>
                <w:b/>
                <w:sz w:val="24"/>
              </w:rPr>
            </w:pPr>
          </w:p>
          <w:p w14:paraId="60383D14" w14:textId="77777777" w:rsidR="00ED0F9D" w:rsidRPr="00A97E58" w:rsidRDefault="00ED0F9D" w:rsidP="00447157">
            <w:pPr>
              <w:rPr>
                <w:rFonts w:cs="Arial"/>
                <w:b/>
                <w:sz w:val="24"/>
              </w:rPr>
            </w:pPr>
            <w:r w:rsidRPr="00A97E58">
              <w:rPr>
                <w:rFonts w:cs="Arial"/>
                <w:b/>
                <w:sz w:val="24"/>
              </w:rPr>
              <w:t>If you have any queries, my details are:</w:t>
            </w:r>
          </w:p>
          <w:p w14:paraId="688C1AFB" w14:textId="77777777" w:rsidR="00ED0F9D" w:rsidRPr="00A97E58" w:rsidRDefault="00ED0F9D" w:rsidP="00447157">
            <w:pPr>
              <w:rPr>
                <w:rFonts w:cs="Arial"/>
                <w:b/>
                <w:sz w:val="24"/>
              </w:rPr>
            </w:pPr>
            <w:r w:rsidRPr="00A97E58">
              <w:rPr>
                <w:rFonts w:cs="Arial"/>
                <w:b/>
                <w:sz w:val="24"/>
              </w:rPr>
              <w:t>Name</w:t>
            </w:r>
          </w:p>
          <w:p w14:paraId="61F3EC8B" w14:textId="77777777" w:rsidR="00ED0F9D" w:rsidRPr="00A97E58" w:rsidRDefault="00ED0F9D" w:rsidP="00447157">
            <w:pPr>
              <w:rPr>
                <w:rFonts w:cs="Arial"/>
                <w:b/>
                <w:sz w:val="24"/>
              </w:rPr>
            </w:pPr>
            <w:r w:rsidRPr="00A97E58">
              <w:rPr>
                <w:rFonts w:cs="Arial"/>
                <w:b/>
                <w:sz w:val="24"/>
              </w:rPr>
              <w:t>Contact Tel………………</w:t>
            </w:r>
            <w:proofErr w:type="gramStart"/>
            <w:r w:rsidRPr="00A97E58">
              <w:rPr>
                <w:rFonts w:cs="Arial"/>
                <w:b/>
                <w:sz w:val="24"/>
              </w:rPr>
              <w:t>…..</w:t>
            </w:r>
            <w:proofErr w:type="gramEnd"/>
          </w:p>
          <w:p w14:paraId="65C676C5" w14:textId="77777777" w:rsidR="00ED0F9D" w:rsidRDefault="00ED0F9D" w:rsidP="00447157">
            <w:pPr>
              <w:rPr>
                <w:rFonts w:cs="Arial"/>
                <w:b/>
              </w:rPr>
            </w:pPr>
          </w:p>
          <w:p w14:paraId="09C76173" w14:textId="77777777" w:rsidR="00ED0F9D" w:rsidRDefault="00ED0F9D" w:rsidP="00447157">
            <w:pPr>
              <w:rPr>
                <w:rFonts w:cs="Arial"/>
                <w:b/>
              </w:rPr>
            </w:pPr>
          </w:p>
          <w:p w14:paraId="40F2323F" w14:textId="77777777" w:rsidR="00ED0F9D" w:rsidRDefault="00ED0F9D" w:rsidP="00447157">
            <w:pPr>
              <w:rPr>
                <w:rFonts w:cs="Arial"/>
                <w:b/>
              </w:rPr>
            </w:pPr>
          </w:p>
          <w:p w14:paraId="267E80F1" w14:textId="77777777" w:rsidR="00ED0F9D" w:rsidRDefault="00ED0F9D" w:rsidP="00447157">
            <w:pPr>
              <w:rPr>
                <w:rFonts w:cs="Arial"/>
                <w:b/>
              </w:rPr>
            </w:pPr>
          </w:p>
          <w:p w14:paraId="5E256029" w14:textId="77777777" w:rsidR="00ED0F9D" w:rsidRDefault="00ED0F9D" w:rsidP="00447157">
            <w:pPr>
              <w:rPr>
                <w:rFonts w:cs="Arial"/>
                <w:b/>
              </w:rPr>
            </w:pPr>
          </w:p>
          <w:p w14:paraId="5AE6F117" w14:textId="77777777" w:rsidR="00ED0F9D" w:rsidRDefault="00ED0F9D" w:rsidP="00447157">
            <w:pPr>
              <w:rPr>
                <w:rFonts w:cs="Arial"/>
                <w:b/>
              </w:rPr>
            </w:pPr>
          </w:p>
          <w:p w14:paraId="68BBE448" w14:textId="77777777" w:rsidR="00ED0F9D" w:rsidRDefault="00ED0F9D" w:rsidP="00447157">
            <w:pPr>
              <w:rPr>
                <w:rFonts w:cs="Arial"/>
                <w:b/>
              </w:rPr>
            </w:pPr>
          </w:p>
          <w:p w14:paraId="0B3191B3" w14:textId="77777777" w:rsidR="00ED0F9D" w:rsidRDefault="00ED0F9D" w:rsidP="00447157">
            <w:pPr>
              <w:rPr>
                <w:rFonts w:cs="Arial"/>
                <w:b/>
              </w:rPr>
            </w:pPr>
          </w:p>
          <w:p w14:paraId="73DF6E72" w14:textId="77777777" w:rsidR="00ED0F9D" w:rsidRDefault="00ED0F9D" w:rsidP="00447157">
            <w:pPr>
              <w:rPr>
                <w:rFonts w:cs="Arial"/>
                <w:b/>
              </w:rPr>
            </w:pPr>
          </w:p>
          <w:p w14:paraId="5D9CF523" w14:textId="77777777" w:rsidR="00ED0F9D" w:rsidRPr="0097215C" w:rsidRDefault="00ED0F9D" w:rsidP="00AC2DC2">
            <w:pPr>
              <w:pStyle w:val="Heading1"/>
            </w:pPr>
            <w:bookmarkStart w:id="36" w:name="APP5"/>
            <w:bookmarkStart w:id="37" w:name="_Toc89178165"/>
            <w:r w:rsidRPr="00A2364D">
              <w:lastRenderedPageBreak/>
              <w:t>Appendix 5</w:t>
            </w:r>
            <w:bookmarkEnd w:id="36"/>
            <w:bookmarkEnd w:id="37"/>
          </w:p>
        </w:tc>
      </w:tr>
      <w:tr w:rsidR="00ED0F9D" w:rsidRPr="0097215C" w14:paraId="0E762DB8" w14:textId="77777777" w:rsidTr="00447157">
        <w:trPr>
          <w:trHeight w:val="20"/>
        </w:trPr>
        <w:tc>
          <w:tcPr>
            <w:tcW w:w="3780" w:type="dxa"/>
          </w:tcPr>
          <w:p w14:paraId="4E171A9A" w14:textId="77777777" w:rsidR="00ED0F9D" w:rsidRPr="00C64523" w:rsidRDefault="00ED0F9D" w:rsidP="00447157">
            <w:pPr>
              <w:tabs>
                <w:tab w:val="left" w:pos="4678"/>
              </w:tabs>
              <w:ind w:right="-42"/>
              <w:jc w:val="both"/>
              <w:rPr>
                <w:rFonts w:cs="Arial"/>
                <w:i/>
              </w:rPr>
            </w:pPr>
          </w:p>
        </w:tc>
        <w:tc>
          <w:tcPr>
            <w:tcW w:w="360" w:type="dxa"/>
          </w:tcPr>
          <w:p w14:paraId="676452BF" w14:textId="77777777" w:rsidR="00ED0F9D" w:rsidRPr="0097215C" w:rsidRDefault="00ED0F9D" w:rsidP="00447157">
            <w:pPr>
              <w:ind w:right="-42"/>
              <w:jc w:val="both"/>
              <w:rPr>
                <w:rFonts w:cs="Arial"/>
              </w:rPr>
            </w:pPr>
          </w:p>
        </w:tc>
        <w:tc>
          <w:tcPr>
            <w:tcW w:w="4600" w:type="dxa"/>
            <w:gridSpan w:val="2"/>
          </w:tcPr>
          <w:p w14:paraId="0EC74A33" w14:textId="77777777" w:rsidR="00ED0F9D" w:rsidRPr="0097215C" w:rsidRDefault="00ED0F9D" w:rsidP="00447157">
            <w:pPr>
              <w:ind w:right="-42"/>
              <w:jc w:val="both"/>
              <w:rPr>
                <w:rFonts w:cs="Arial"/>
              </w:rPr>
            </w:pPr>
          </w:p>
        </w:tc>
      </w:tr>
      <w:tr w:rsidR="00ED0F9D" w:rsidRPr="0097215C" w14:paraId="201DFE98" w14:textId="77777777" w:rsidTr="00447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60" w:type="dxa"/>
          <w:trHeight w:val="440"/>
        </w:trPr>
        <w:tc>
          <w:tcPr>
            <w:tcW w:w="5580" w:type="dxa"/>
            <w:gridSpan w:val="3"/>
            <w:tcBorders>
              <w:top w:val="nil"/>
              <w:left w:val="nil"/>
              <w:bottom w:val="nil"/>
              <w:right w:val="nil"/>
            </w:tcBorders>
          </w:tcPr>
          <w:p w14:paraId="66C49F3E" w14:textId="77777777" w:rsidR="00ED0F9D" w:rsidRPr="0097215C" w:rsidRDefault="00ED0F9D" w:rsidP="00447157">
            <w:pPr>
              <w:ind w:right="-42"/>
              <w:jc w:val="both"/>
              <w:rPr>
                <w:rFonts w:cs="Arial"/>
              </w:rPr>
            </w:pPr>
          </w:p>
        </w:tc>
      </w:tr>
    </w:tbl>
    <w:p w14:paraId="39BCC45E" w14:textId="77777777" w:rsidR="00ED0F9D" w:rsidRPr="0097215C" w:rsidRDefault="00ED0F9D" w:rsidP="00ED0F9D">
      <w:pPr>
        <w:ind w:right="-42"/>
        <w:jc w:val="both"/>
        <w:rPr>
          <w:rFonts w:cs="Arial"/>
        </w:rPr>
      </w:pPr>
    </w:p>
    <w:p w14:paraId="19C61800" w14:textId="77777777" w:rsidR="00ED0F9D" w:rsidRPr="0097215C" w:rsidRDefault="00ED0F9D" w:rsidP="00ED0F9D">
      <w:pPr>
        <w:ind w:right="-42"/>
        <w:jc w:val="both"/>
        <w:rPr>
          <w:rFonts w:cs="Arial"/>
        </w:rPr>
      </w:pPr>
    </w:p>
    <w:p w14:paraId="5F938746" w14:textId="77777777" w:rsidR="00ED0F9D" w:rsidRPr="0097215C" w:rsidRDefault="00ED0F9D" w:rsidP="00ED0F9D">
      <w:pPr>
        <w:ind w:right="-42"/>
        <w:jc w:val="both"/>
        <w:rPr>
          <w:rFonts w:cs="Arial"/>
        </w:rPr>
      </w:pPr>
    </w:p>
    <w:p w14:paraId="39B96903" w14:textId="77777777" w:rsidR="00ED0F9D" w:rsidRPr="00C50F5B" w:rsidRDefault="00ED0F9D" w:rsidP="00ED0F9D">
      <w:pPr>
        <w:ind w:right="-42"/>
        <w:jc w:val="both"/>
        <w:rPr>
          <w:rFonts w:cs="Arial"/>
          <w:sz w:val="24"/>
          <w:szCs w:val="24"/>
        </w:rPr>
      </w:pPr>
      <w:r w:rsidRPr="00C50F5B">
        <w:rPr>
          <w:rFonts w:cs="Arial"/>
          <w:sz w:val="24"/>
          <w:szCs w:val="24"/>
        </w:rPr>
        <w:t>Date:</w:t>
      </w:r>
    </w:p>
    <w:p w14:paraId="18FE771A" w14:textId="77777777" w:rsidR="00ED0F9D" w:rsidRPr="00C50F5B" w:rsidRDefault="00ED0F9D" w:rsidP="00ED0F9D">
      <w:pPr>
        <w:ind w:right="-42"/>
        <w:jc w:val="both"/>
        <w:rPr>
          <w:rFonts w:cs="Arial"/>
          <w:sz w:val="24"/>
          <w:szCs w:val="24"/>
        </w:rPr>
      </w:pPr>
    </w:p>
    <w:p w14:paraId="752BE035" w14:textId="77777777" w:rsidR="00ED0F9D" w:rsidRPr="00C50F5B" w:rsidRDefault="00ED0F9D" w:rsidP="00ED0F9D">
      <w:pPr>
        <w:ind w:right="-42"/>
        <w:jc w:val="both"/>
        <w:rPr>
          <w:rFonts w:cs="Arial"/>
          <w:sz w:val="24"/>
          <w:szCs w:val="24"/>
        </w:rPr>
      </w:pPr>
      <w:r w:rsidRPr="00C50F5B">
        <w:rPr>
          <w:rFonts w:cs="Arial"/>
          <w:b/>
          <w:sz w:val="24"/>
          <w:szCs w:val="24"/>
        </w:rPr>
        <w:t>Request to remove property from the communal area</w:t>
      </w:r>
    </w:p>
    <w:p w14:paraId="2F454133" w14:textId="77777777" w:rsidR="00ED0F9D" w:rsidRPr="00C50F5B" w:rsidRDefault="00ED0F9D" w:rsidP="00ED0F9D">
      <w:pPr>
        <w:ind w:right="-42"/>
        <w:jc w:val="both"/>
        <w:rPr>
          <w:rFonts w:cs="Arial"/>
          <w:sz w:val="24"/>
          <w:szCs w:val="24"/>
        </w:rPr>
      </w:pPr>
    </w:p>
    <w:p w14:paraId="0EE30365" w14:textId="77777777" w:rsidR="00ED0F9D" w:rsidRPr="00C50F5B" w:rsidRDefault="00ED0F9D" w:rsidP="00ED0F9D">
      <w:pPr>
        <w:ind w:right="-42"/>
        <w:jc w:val="both"/>
        <w:rPr>
          <w:rFonts w:cs="Arial"/>
          <w:sz w:val="24"/>
          <w:szCs w:val="24"/>
        </w:rPr>
      </w:pPr>
      <w:r w:rsidRPr="00C50F5B">
        <w:rPr>
          <w:rFonts w:cs="Arial"/>
          <w:sz w:val="24"/>
          <w:szCs w:val="24"/>
        </w:rPr>
        <w:t>Following a recent visit to your block of flats it was recorded that the following item(s) had been left in the communal garden area:</w:t>
      </w:r>
    </w:p>
    <w:p w14:paraId="3605E035" w14:textId="77777777" w:rsidR="00ED0F9D" w:rsidRPr="00C50F5B" w:rsidRDefault="00ED0F9D" w:rsidP="00ED0F9D">
      <w:pPr>
        <w:numPr>
          <w:ilvl w:val="0"/>
          <w:numId w:val="15"/>
        </w:numPr>
        <w:spacing w:after="0" w:line="240" w:lineRule="auto"/>
        <w:ind w:right="-42"/>
        <w:jc w:val="both"/>
        <w:rPr>
          <w:rFonts w:cs="Arial"/>
          <w:sz w:val="24"/>
          <w:szCs w:val="24"/>
        </w:rPr>
      </w:pPr>
    </w:p>
    <w:p w14:paraId="1A7712AB" w14:textId="77777777" w:rsidR="00ED0F9D" w:rsidRPr="00C50F5B" w:rsidRDefault="00ED0F9D" w:rsidP="00ED0F9D">
      <w:pPr>
        <w:ind w:right="-42"/>
        <w:jc w:val="both"/>
        <w:rPr>
          <w:rFonts w:cs="Arial"/>
          <w:color w:val="008000"/>
          <w:sz w:val="24"/>
          <w:szCs w:val="24"/>
        </w:rPr>
      </w:pPr>
    </w:p>
    <w:p w14:paraId="45B8244B" w14:textId="77777777" w:rsidR="00460FEA" w:rsidRDefault="00ED0F9D" w:rsidP="00460FEA">
      <w:pPr>
        <w:ind w:right="-42"/>
        <w:jc w:val="both"/>
        <w:rPr>
          <w:rFonts w:cs="Arial"/>
          <w:sz w:val="24"/>
          <w:szCs w:val="24"/>
        </w:rPr>
      </w:pPr>
      <w:r w:rsidRPr="00C50F5B">
        <w:rPr>
          <w:rFonts w:cs="Arial"/>
          <w:sz w:val="24"/>
          <w:szCs w:val="24"/>
        </w:rPr>
        <w:t xml:space="preserve">This item </w:t>
      </w:r>
      <w:r>
        <w:rPr>
          <w:rFonts w:cs="Arial"/>
          <w:sz w:val="24"/>
          <w:szCs w:val="24"/>
        </w:rPr>
        <w:t>is a potential safety hazard to others and is preventing us from carrying out effective grounds maintenance/cleaning services.  On this basis w</w:t>
      </w:r>
      <w:r w:rsidRPr="00C50F5B">
        <w:rPr>
          <w:rFonts w:cs="Arial"/>
          <w:sz w:val="24"/>
          <w:szCs w:val="24"/>
        </w:rPr>
        <w:t>e are not able to permit the storage of these items in any part of the communal area</w:t>
      </w:r>
      <w:r>
        <w:rPr>
          <w:rFonts w:cs="Arial"/>
          <w:sz w:val="24"/>
          <w:szCs w:val="24"/>
        </w:rPr>
        <w:t xml:space="preserve"> a</w:t>
      </w:r>
      <w:r w:rsidRPr="00C50F5B">
        <w:rPr>
          <w:rFonts w:cs="Arial"/>
          <w:sz w:val="24"/>
          <w:szCs w:val="24"/>
        </w:rPr>
        <w:t xml:space="preserve">nd I would ask you to remove </w:t>
      </w:r>
      <w:r>
        <w:rPr>
          <w:rFonts w:cs="Arial"/>
          <w:sz w:val="24"/>
          <w:szCs w:val="24"/>
        </w:rPr>
        <w:t>it/</w:t>
      </w:r>
      <w:r w:rsidRPr="00C50F5B">
        <w:rPr>
          <w:rFonts w:cs="Arial"/>
          <w:sz w:val="24"/>
          <w:szCs w:val="24"/>
        </w:rPr>
        <w:t xml:space="preserve">them within </w:t>
      </w:r>
      <w:r>
        <w:rPr>
          <w:rFonts w:cs="Arial"/>
          <w:sz w:val="24"/>
          <w:szCs w:val="24"/>
        </w:rPr>
        <w:t>14 days of the date of this letter.</w:t>
      </w:r>
    </w:p>
    <w:p w14:paraId="0F913D21" w14:textId="77777777" w:rsidR="00460FEA" w:rsidRDefault="00460FEA" w:rsidP="00460FEA">
      <w:pPr>
        <w:ind w:right="-42"/>
        <w:jc w:val="both"/>
        <w:rPr>
          <w:rFonts w:cs="Arial"/>
          <w:sz w:val="24"/>
          <w:szCs w:val="24"/>
        </w:rPr>
      </w:pPr>
    </w:p>
    <w:p w14:paraId="65C5B0F7" w14:textId="44551847" w:rsidR="00ED0F9D" w:rsidRPr="00C50F5B" w:rsidRDefault="00ED0F9D" w:rsidP="00460FEA">
      <w:pPr>
        <w:ind w:right="-42"/>
        <w:jc w:val="both"/>
        <w:rPr>
          <w:rFonts w:cs="Arial"/>
          <w:sz w:val="24"/>
          <w:szCs w:val="24"/>
        </w:rPr>
      </w:pPr>
      <w:r w:rsidRPr="00C50F5B">
        <w:rPr>
          <w:rFonts w:cs="Arial"/>
          <w:sz w:val="24"/>
          <w:szCs w:val="24"/>
        </w:rPr>
        <w:t xml:space="preserve">If the item is not </w:t>
      </w:r>
      <w:proofErr w:type="gramStart"/>
      <w:r w:rsidRPr="00C50F5B">
        <w:rPr>
          <w:rFonts w:cs="Arial"/>
          <w:sz w:val="24"/>
          <w:szCs w:val="24"/>
        </w:rPr>
        <w:t>removed</w:t>
      </w:r>
      <w:proofErr w:type="gramEnd"/>
      <w:r w:rsidRPr="00C50F5B">
        <w:rPr>
          <w:rFonts w:cs="Arial"/>
          <w:sz w:val="24"/>
          <w:szCs w:val="24"/>
        </w:rPr>
        <w:t xml:space="preserve"> we will have no option but to arrange removal the item.</w:t>
      </w:r>
    </w:p>
    <w:p w14:paraId="6C22E2FF" w14:textId="77777777" w:rsidR="00ED0F9D" w:rsidRPr="00C50F5B" w:rsidRDefault="00ED0F9D" w:rsidP="00ED0F9D">
      <w:pPr>
        <w:ind w:right="-42"/>
        <w:jc w:val="both"/>
        <w:rPr>
          <w:rFonts w:cs="Arial"/>
          <w:sz w:val="24"/>
          <w:szCs w:val="24"/>
        </w:rPr>
      </w:pPr>
    </w:p>
    <w:p w14:paraId="116B46BA" w14:textId="77777777" w:rsidR="00ED0F9D" w:rsidRPr="00C50F5B" w:rsidRDefault="00ED0F9D" w:rsidP="00ED0F9D">
      <w:pPr>
        <w:ind w:right="-42"/>
        <w:jc w:val="both"/>
        <w:rPr>
          <w:rFonts w:cs="Arial"/>
          <w:sz w:val="24"/>
          <w:szCs w:val="24"/>
        </w:rPr>
      </w:pPr>
      <w:r w:rsidRPr="00C50F5B">
        <w:rPr>
          <w:rFonts w:cs="Arial"/>
          <w:sz w:val="24"/>
          <w:szCs w:val="24"/>
        </w:rPr>
        <w:t xml:space="preserve">If you are not responsible for these items but do know who they belong to I would be grateful if you could contact me. </w:t>
      </w:r>
    </w:p>
    <w:p w14:paraId="5B850B3C" w14:textId="77777777" w:rsidR="00ED0F9D" w:rsidRPr="00C50F5B" w:rsidRDefault="00ED0F9D" w:rsidP="00ED0F9D">
      <w:pPr>
        <w:ind w:right="-42"/>
        <w:jc w:val="both"/>
        <w:rPr>
          <w:rFonts w:cs="Arial"/>
          <w:sz w:val="24"/>
          <w:szCs w:val="24"/>
        </w:rPr>
      </w:pPr>
    </w:p>
    <w:p w14:paraId="1A0CE972" w14:textId="77777777" w:rsidR="00ED0F9D" w:rsidRPr="00C50F5B" w:rsidRDefault="00ED0F9D" w:rsidP="00ED0F9D">
      <w:pPr>
        <w:ind w:right="-42"/>
        <w:jc w:val="both"/>
        <w:rPr>
          <w:rFonts w:cs="Arial"/>
          <w:sz w:val="24"/>
          <w:szCs w:val="24"/>
        </w:rPr>
      </w:pPr>
      <w:r w:rsidRPr="00C50F5B">
        <w:rPr>
          <w:rFonts w:cs="Arial"/>
          <w:sz w:val="24"/>
          <w:szCs w:val="24"/>
        </w:rPr>
        <w:t xml:space="preserve">If you wish to discuss this matter with </w:t>
      </w:r>
      <w:proofErr w:type="gramStart"/>
      <w:r w:rsidRPr="00C50F5B">
        <w:rPr>
          <w:rFonts w:cs="Arial"/>
          <w:sz w:val="24"/>
          <w:szCs w:val="24"/>
        </w:rPr>
        <w:t>me</w:t>
      </w:r>
      <w:proofErr w:type="gramEnd"/>
      <w:r w:rsidRPr="00C50F5B">
        <w:rPr>
          <w:rFonts w:cs="Arial"/>
          <w:sz w:val="24"/>
          <w:szCs w:val="24"/>
        </w:rPr>
        <w:t xml:space="preserve"> I can be contacted on the telephone number below.</w:t>
      </w:r>
    </w:p>
    <w:p w14:paraId="7C647C6C" w14:textId="77777777" w:rsidR="00ED0F9D" w:rsidRPr="00C50F5B" w:rsidRDefault="00ED0F9D" w:rsidP="00ED0F9D">
      <w:pPr>
        <w:ind w:right="-42"/>
        <w:jc w:val="both"/>
        <w:rPr>
          <w:rFonts w:cs="Arial"/>
          <w:sz w:val="24"/>
          <w:szCs w:val="24"/>
        </w:rPr>
      </w:pPr>
    </w:p>
    <w:p w14:paraId="36063C69" w14:textId="77777777" w:rsidR="00ED0F9D" w:rsidRPr="00C50F5B" w:rsidRDefault="00ED0F9D" w:rsidP="00ED0F9D">
      <w:pPr>
        <w:ind w:right="-42"/>
        <w:jc w:val="both"/>
        <w:rPr>
          <w:rFonts w:cs="Arial"/>
          <w:sz w:val="24"/>
          <w:szCs w:val="24"/>
        </w:rPr>
      </w:pPr>
    </w:p>
    <w:p w14:paraId="284867AE" w14:textId="1B580145" w:rsidR="00ED0F9D" w:rsidRDefault="00ED0F9D" w:rsidP="00ED0F9D">
      <w:pPr>
        <w:ind w:right="-42"/>
        <w:jc w:val="both"/>
        <w:rPr>
          <w:rFonts w:cs="Arial"/>
        </w:rPr>
      </w:pPr>
    </w:p>
    <w:p w14:paraId="1A358238" w14:textId="77777777" w:rsidR="00AC2DC2" w:rsidRPr="0097215C" w:rsidRDefault="00AC2DC2" w:rsidP="00ED0F9D">
      <w:pPr>
        <w:ind w:right="-42"/>
        <w:jc w:val="both"/>
        <w:rPr>
          <w:rFonts w:cs="Arial"/>
        </w:rPr>
      </w:pPr>
    </w:p>
    <w:tbl>
      <w:tblPr>
        <w:tblW w:w="0" w:type="auto"/>
        <w:tblLayout w:type="fixed"/>
        <w:tblLook w:val="0000" w:firstRow="0" w:lastRow="0" w:firstColumn="0" w:lastColumn="0" w:noHBand="0" w:noVBand="0"/>
      </w:tblPr>
      <w:tblGrid>
        <w:gridCol w:w="3780"/>
        <w:gridCol w:w="360"/>
        <w:gridCol w:w="4600"/>
      </w:tblGrid>
      <w:tr w:rsidR="00ED0F9D" w:rsidRPr="0097215C" w14:paraId="781B8158" w14:textId="77777777" w:rsidTr="00447157">
        <w:trPr>
          <w:trHeight w:val="20"/>
        </w:trPr>
        <w:tc>
          <w:tcPr>
            <w:tcW w:w="3780" w:type="dxa"/>
          </w:tcPr>
          <w:p w14:paraId="7CBE4863" w14:textId="77777777" w:rsidR="00ED0F9D" w:rsidRPr="0097215C" w:rsidRDefault="00ED0F9D" w:rsidP="00447157">
            <w:pPr>
              <w:tabs>
                <w:tab w:val="left" w:pos="4395"/>
              </w:tabs>
              <w:ind w:right="-42"/>
              <w:jc w:val="both"/>
              <w:rPr>
                <w:rFonts w:cs="Arial"/>
              </w:rPr>
            </w:pPr>
          </w:p>
        </w:tc>
        <w:tc>
          <w:tcPr>
            <w:tcW w:w="360" w:type="dxa"/>
          </w:tcPr>
          <w:p w14:paraId="2AEBF76D" w14:textId="77777777" w:rsidR="00ED0F9D" w:rsidRPr="0097215C" w:rsidRDefault="00ED0F9D" w:rsidP="00447157">
            <w:pPr>
              <w:tabs>
                <w:tab w:val="left" w:pos="4395"/>
              </w:tabs>
              <w:ind w:right="-42"/>
              <w:jc w:val="both"/>
              <w:rPr>
                <w:rFonts w:cs="Arial"/>
              </w:rPr>
            </w:pPr>
          </w:p>
        </w:tc>
        <w:tc>
          <w:tcPr>
            <w:tcW w:w="4600" w:type="dxa"/>
          </w:tcPr>
          <w:p w14:paraId="397FD502" w14:textId="77777777" w:rsidR="00ED0F9D" w:rsidRPr="0097215C" w:rsidRDefault="00ED0F9D" w:rsidP="00447157">
            <w:pPr>
              <w:tabs>
                <w:tab w:val="left" w:pos="4395"/>
              </w:tabs>
              <w:ind w:right="-42"/>
              <w:jc w:val="both"/>
              <w:rPr>
                <w:rFonts w:cs="Arial"/>
              </w:rPr>
            </w:pPr>
          </w:p>
        </w:tc>
      </w:tr>
    </w:tbl>
    <w:p w14:paraId="523E0215" w14:textId="77777777" w:rsidR="00ED0F9D" w:rsidRPr="00A2364D" w:rsidRDefault="00ED0F9D" w:rsidP="00AC2DC2">
      <w:pPr>
        <w:pStyle w:val="Heading1"/>
      </w:pPr>
      <w:bookmarkStart w:id="38" w:name="_Toc89178166"/>
      <w:bookmarkStart w:id="39" w:name="APP6"/>
      <w:r w:rsidRPr="00A2364D">
        <w:lastRenderedPageBreak/>
        <w:t>A</w:t>
      </w:r>
      <w:r>
        <w:t>p</w:t>
      </w:r>
      <w:r w:rsidRPr="00A2364D">
        <w:t>pendix 6</w:t>
      </w:r>
      <w:bookmarkEnd w:id="38"/>
    </w:p>
    <w:bookmarkEnd w:id="39"/>
    <w:p w14:paraId="28D4B917" w14:textId="77777777" w:rsidR="00AC2DC2" w:rsidRDefault="00AC2DC2" w:rsidP="00D13160">
      <w:pPr>
        <w:ind w:right="-42"/>
        <w:jc w:val="both"/>
        <w:rPr>
          <w:rFonts w:cs="Arial"/>
          <w:sz w:val="24"/>
          <w:szCs w:val="24"/>
        </w:rPr>
      </w:pPr>
    </w:p>
    <w:p w14:paraId="1112B857" w14:textId="11D16322" w:rsidR="00D13160" w:rsidRDefault="00ED0F9D" w:rsidP="00D13160">
      <w:pPr>
        <w:ind w:right="-42"/>
        <w:jc w:val="both"/>
        <w:rPr>
          <w:rFonts w:cs="Arial"/>
          <w:sz w:val="24"/>
          <w:szCs w:val="24"/>
        </w:rPr>
      </w:pPr>
      <w:r w:rsidRPr="008045D8">
        <w:rPr>
          <w:rFonts w:cs="Arial"/>
          <w:sz w:val="24"/>
          <w:szCs w:val="24"/>
        </w:rPr>
        <w:t>Date:</w:t>
      </w:r>
    </w:p>
    <w:p w14:paraId="471ED702" w14:textId="77777777" w:rsidR="00D13160" w:rsidRDefault="00D13160" w:rsidP="00D13160">
      <w:pPr>
        <w:ind w:right="-42"/>
        <w:jc w:val="both"/>
        <w:rPr>
          <w:rFonts w:cs="Arial"/>
          <w:sz w:val="24"/>
          <w:szCs w:val="24"/>
        </w:rPr>
      </w:pPr>
    </w:p>
    <w:p w14:paraId="6700AF09" w14:textId="77777777" w:rsidR="00D13160" w:rsidRDefault="00D13160" w:rsidP="00D13160">
      <w:pPr>
        <w:ind w:right="-42"/>
        <w:jc w:val="both"/>
        <w:rPr>
          <w:rFonts w:cs="Arial"/>
          <w:sz w:val="24"/>
          <w:szCs w:val="24"/>
        </w:rPr>
      </w:pPr>
    </w:p>
    <w:p w14:paraId="5DE49FF4" w14:textId="052B3E46" w:rsidR="00ED0F9D" w:rsidRPr="008045D8" w:rsidRDefault="00ED0F9D" w:rsidP="00D13160">
      <w:pPr>
        <w:ind w:right="-42"/>
        <w:jc w:val="both"/>
        <w:rPr>
          <w:rFonts w:cs="Arial"/>
          <w:sz w:val="24"/>
          <w:szCs w:val="24"/>
        </w:rPr>
      </w:pPr>
      <w:r w:rsidRPr="008045D8">
        <w:rPr>
          <w:rFonts w:cs="Arial"/>
          <w:sz w:val="24"/>
          <w:szCs w:val="24"/>
        </w:rPr>
        <w:t xml:space="preserve">Dear </w:t>
      </w:r>
    </w:p>
    <w:p w14:paraId="26D93D97" w14:textId="77777777" w:rsidR="00ED0F9D" w:rsidRPr="008045D8" w:rsidRDefault="00ED0F9D" w:rsidP="00ED0F9D">
      <w:pPr>
        <w:ind w:right="-42"/>
        <w:jc w:val="both"/>
        <w:rPr>
          <w:rFonts w:cs="Arial"/>
          <w:sz w:val="24"/>
          <w:szCs w:val="24"/>
        </w:rPr>
      </w:pPr>
    </w:p>
    <w:p w14:paraId="771C9D8C" w14:textId="77777777" w:rsidR="00ED0F9D" w:rsidRPr="008045D8" w:rsidRDefault="00ED0F9D" w:rsidP="00ED0F9D">
      <w:pPr>
        <w:ind w:right="-42"/>
        <w:jc w:val="both"/>
        <w:rPr>
          <w:rFonts w:cs="Arial"/>
          <w:b/>
          <w:sz w:val="24"/>
          <w:szCs w:val="24"/>
        </w:rPr>
      </w:pPr>
      <w:r w:rsidRPr="008045D8">
        <w:rPr>
          <w:rFonts w:cs="Arial"/>
          <w:b/>
          <w:sz w:val="24"/>
          <w:szCs w:val="24"/>
        </w:rPr>
        <w:t>WARNING – REMOVAL OF PROPERTY FROM COMMUNAL AREAS</w:t>
      </w:r>
    </w:p>
    <w:p w14:paraId="1FD4FFF1" w14:textId="77777777" w:rsidR="00ED0F9D" w:rsidRPr="008045D8" w:rsidRDefault="00ED0F9D" w:rsidP="00ED0F9D">
      <w:pPr>
        <w:ind w:right="-42"/>
        <w:jc w:val="both"/>
        <w:rPr>
          <w:rFonts w:cs="Arial"/>
          <w:sz w:val="24"/>
          <w:szCs w:val="24"/>
        </w:rPr>
      </w:pPr>
    </w:p>
    <w:p w14:paraId="496B9299" w14:textId="77777777" w:rsidR="00ED0F9D" w:rsidRPr="008045D8" w:rsidRDefault="00ED0F9D" w:rsidP="00ED0F9D">
      <w:pPr>
        <w:ind w:right="-42"/>
        <w:jc w:val="both"/>
        <w:rPr>
          <w:rFonts w:cs="Arial"/>
          <w:sz w:val="24"/>
          <w:szCs w:val="24"/>
        </w:rPr>
      </w:pPr>
      <w:r w:rsidRPr="008045D8">
        <w:rPr>
          <w:rFonts w:cs="Arial"/>
          <w:sz w:val="24"/>
          <w:szCs w:val="24"/>
        </w:rPr>
        <w:t>You [</w:t>
      </w:r>
      <w:r w:rsidRPr="008045D8">
        <w:rPr>
          <w:rFonts w:cs="Arial"/>
          <w:i/>
          <w:sz w:val="24"/>
          <w:szCs w:val="24"/>
        </w:rPr>
        <w:t>customers]</w:t>
      </w:r>
      <w:r w:rsidRPr="008045D8">
        <w:rPr>
          <w:rFonts w:cs="Arial"/>
          <w:sz w:val="24"/>
          <w:szCs w:val="24"/>
        </w:rPr>
        <w:t xml:space="preserve"> were recently advised to remove the following property from the communal areas: </w:t>
      </w:r>
    </w:p>
    <w:p w14:paraId="3EE3CD73" w14:textId="77777777" w:rsidR="00ED0F9D" w:rsidRPr="008045D8" w:rsidRDefault="00ED0F9D" w:rsidP="00ED0F9D">
      <w:pPr>
        <w:numPr>
          <w:ilvl w:val="0"/>
          <w:numId w:val="16"/>
        </w:numPr>
        <w:spacing w:after="0" w:line="240" w:lineRule="auto"/>
        <w:ind w:right="-42"/>
        <w:jc w:val="both"/>
        <w:rPr>
          <w:rFonts w:cs="Arial"/>
          <w:sz w:val="24"/>
          <w:szCs w:val="24"/>
        </w:rPr>
      </w:pPr>
    </w:p>
    <w:p w14:paraId="444D94C3" w14:textId="77777777" w:rsidR="00ED0F9D" w:rsidRPr="008045D8" w:rsidRDefault="00ED0F9D" w:rsidP="00ED0F9D">
      <w:pPr>
        <w:numPr>
          <w:ilvl w:val="0"/>
          <w:numId w:val="16"/>
        </w:numPr>
        <w:spacing w:after="0" w:line="240" w:lineRule="auto"/>
        <w:ind w:right="-42"/>
        <w:jc w:val="both"/>
        <w:rPr>
          <w:rFonts w:cs="Arial"/>
          <w:sz w:val="24"/>
          <w:szCs w:val="24"/>
        </w:rPr>
      </w:pPr>
    </w:p>
    <w:p w14:paraId="6F50CA77" w14:textId="77777777" w:rsidR="00ED0F9D" w:rsidRPr="008045D8" w:rsidRDefault="00ED0F9D" w:rsidP="00ED0F9D">
      <w:pPr>
        <w:spacing w:after="0" w:line="240" w:lineRule="auto"/>
        <w:ind w:left="360" w:right="-42"/>
        <w:jc w:val="both"/>
        <w:rPr>
          <w:rFonts w:cs="Arial"/>
          <w:sz w:val="24"/>
          <w:szCs w:val="24"/>
        </w:rPr>
      </w:pPr>
    </w:p>
    <w:p w14:paraId="097417F7" w14:textId="77777777" w:rsidR="00ED0F9D" w:rsidRPr="008045D8" w:rsidRDefault="00ED0F9D" w:rsidP="00ED0F9D">
      <w:pPr>
        <w:ind w:right="-42"/>
        <w:jc w:val="both"/>
        <w:rPr>
          <w:rFonts w:cs="Arial"/>
          <w:sz w:val="24"/>
          <w:szCs w:val="24"/>
        </w:rPr>
      </w:pPr>
    </w:p>
    <w:p w14:paraId="45C82563" w14:textId="77777777" w:rsidR="00ED0F9D" w:rsidRPr="008045D8" w:rsidRDefault="00ED0F9D" w:rsidP="00ED0F9D">
      <w:pPr>
        <w:ind w:right="-42"/>
        <w:jc w:val="both"/>
        <w:rPr>
          <w:rFonts w:cs="Arial"/>
          <w:sz w:val="24"/>
          <w:szCs w:val="24"/>
        </w:rPr>
      </w:pPr>
      <w:r w:rsidRPr="008045D8">
        <w:rPr>
          <w:rFonts w:cs="Arial"/>
          <w:sz w:val="24"/>
          <w:szCs w:val="24"/>
        </w:rPr>
        <w:t xml:space="preserve">The reason that you </w:t>
      </w:r>
      <w:r w:rsidRPr="008045D8">
        <w:rPr>
          <w:rFonts w:cs="Arial"/>
          <w:i/>
          <w:sz w:val="24"/>
          <w:szCs w:val="24"/>
        </w:rPr>
        <w:t>[customers</w:t>
      </w:r>
      <w:r w:rsidRPr="008045D8">
        <w:rPr>
          <w:rFonts w:cs="Arial"/>
          <w:sz w:val="24"/>
          <w:szCs w:val="24"/>
        </w:rPr>
        <w:t xml:space="preserve">] were asked to remove these items was to </w:t>
      </w:r>
      <w:proofErr w:type="spellStart"/>
      <w:r>
        <w:rPr>
          <w:rFonts w:cs="Arial"/>
          <w:sz w:val="24"/>
          <w:szCs w:val="24"/>
        </w:rPr>
        <w:t>minimise</w:t>
      </w:r>
      <w:proofErr w:type="spellEnd"/>
      <w:r>
        <w:rPr>
          <w:rFonts w:cs="Arial"/>
          <w:sz w:val="24"/>
          <w:szCs w:val="24"/>
        </w:rPr>
        <w:t xml:space="preserve"> risks to safety and ensure grounds maintenance/cleaning services can be carried out effectively.  </w:t>
      </w:r>
    </w:p>
    <w:p w14:paraId="2A4F2BD2" w14:textId="77777777" w:rsidR="00ED0F9D" w:rsidRPr="008045D8" w:rsidRDefault="00ED0F9D" w:rsidP="00ED0F9D">
      <w:pPr>
        <w:ind w:right="-42"/>
        <w:jc w:val="both"/>
        <w:rPr>
          <w:rFonts w:cs="Arial"/>
          <w:sz w:val="24"/>
          <w:szCs w:val="24"/>
        </w:rPr>
      </w:pPr>
      <w:r w:rsidRPr="008045D8">
        <w:rPr>
          <w:rFonts w:cs="Arial"/>
          <w:b/>
          <w:sz w:val="24"/>
          <w:szCs w:val="24"/>
        </w:rPr>
        <w:t xml:space="preserve">As these items have not been removed, I have </w:t>
      </w:r>
      <w:proofErr w:type="gramStart"/>
      <w:r w:rsidRPr="008045D8">
        <w:rPr>
          <w:rFonts w:cs="Arial"/>
          <w:b/>
          <w:sz w:val="24"/>
          <w:szCs w:val="24"/>
        </w:rPr>
        <w:t>made arrangements</w:t>
      </w:r>
      <w:proofErr w:type="gramEnd"/>
      <w:r w:rsidRPr="008045D8">
        <w:rPr>
          <w:rFonts w:cs="Arial"/>
          <w:b/>
          <w:sz w:val="24"/>
          <w:szCs w:val="24"/>
        </w:rPr>
        <w:t xml:space="preserve"> for the property to be removed</w:t>
      </w:r>
      <w:r w:rsidRPr="008045D8">
        <w:rPr>
          <w:rFonts w:cs="Arial"/>
          <w:sz w:val="24"/>
          <w:szCs w:val="24"/>
        </w:rPr>
        <w:t xml:space="preserve"> and stored for </w:t>
      </w:r>
      <w:r>
        <w:rPr>
          <w:rFonts w:cs="Arial"/>
          <w:sz w:val="24"/>
          <w:szCs w:val="24"/>
        </w:rPr>
        <w:t>six months</w:t>
      </w:r>
      <w:r w:rsidRPr="008045D8">
        <w:rPr>
          <w:rFonts w:cs="Arial"/>
          <w:sz w:val="24"/>
          <w:szCs w:val="24"/>
        </w:rPr>
        <w:t xml:space="preserve">. If they are not collected after 28 </w:t>
      </w:r>
      <w:proofErr w:type="gramStart"/>
      <w:r w:rsidRPr="008045D8">
        <w:rPr>
          <w:rFonts w:cs="Arial"/>
          <w:sz w:val="24"/>
          <w:szCs w:val="24"/>
        </w:rPr>
        <w:t>days</w:t>
      </w:r>
      <w:proofErr w:type="gramEnd"/>
      <w:r w:rsidRPr="008045D8">
        <w:rPr>
          <w:rFonts w:cs="Arial"/>
          <w:sz w:val="24"/>
          <w:szCs w:val="24"/>
        </w:rPr>
        <w:t xml:space="preserve"> the property will be disposed of</w:t>
      </w:r>
      <w:r>
        <w:rPr>
          <w:rFonts w:cs="Arial"/>
          <w:sz w:val="24"/>
          <w:szCs w:val="24"/>
        </w:rPr>
        <w:t xml:space="preserve"> after six months</w:t>
      </w:r>
      <w:r w:rsidRPr="008045D8">
        <w:rPr>
          <w:rFonts w:cs="Arial"/>
          <w:sz w:val="24"/>
          <w:szCs w:val="24"/>
        </w:rPr>
        <w:t xml:space="preserve">.  Please find enclosed a document called a ‘Notice </w:t>
      </w:r>
      <w:r>
        <w:rPr>
          <w:rFonts w:cs="Arial"/>
          <w:sz w:val="24"/>
          <w:szCs w:val="24"/>
        </w:rPr>
        <w:t xml:space="preserve">of uplift of abandoned </w:t>
      </w:r>
      <w:proofErr w:type="gramStart"/>
      <w:r>
        <w:rPr>
          <w:rFonts w:cs="Arial"/>
          <w:sz w:val="24"/>
          <w:szCs w:val="24"/>
        </w:rPr>
        <w:t>items’</w:t>
      </w:r>
      <w:proofErr w:type="gramEnd"/>
      <w:r>
        <w:rPr>
          <w:rFonts w:cs="Arial"/>
          <w:sz w:val="24"/>
          <w:szCs w:val="24"/>
        </w:rPr>
        <w:t>.</w:t>
      </w:r>
      <w:r w:rsidRPr="008045D8">
        <w:rPr>
          <w:rFonts w:cs="Arial"/>
          <w:sz w:val="24"/>
          <w:szCs w:val="24"/>
        </w:rPr>
        <w:t xml:space="preserve"> It will tell you how collection of the item(s) can be arranged. </w:t>
      </w:r>
    </w:p>
    <w:p w14:paraId="3A50DD7F" w14:textId="77777777" w:rsidR="00ED0F9D" w:rsidRPr="008045D8" w:rsidRDefault="00ED0F9D" w:rsidP="00ED0F9D">
      <w:pPr>
        <w:ind w:right="-42"/>
        <w:jc w:val="both"/>
        <w:rPr>
          <w:rFonts w:cs="Arial"/>
          <w:sz w:val="24"/>
          <w:szCs w:val="24"/>
        </w:rPr>
      </w:pPr>
      <w:r w:rsidRPr="008045D8">
        <w:rPr>
          <w:rFonts w:cs="Arial"/>
          <w:sz w:val="24"/>
          <w:szCs w:val="24"/>
        </w:rPr>
        <w:t xml:space="preserve">You </w:t>
      </w:r>
      <w:r>
        <w:rPr>
          <w:rFonts w:cs="Arial"/>
          <w:sz w:val="24"/>
          <w:szCs w:val="24"/>
        </w:rPr>
        <w:t>may</w:t>
      </w:r>
      <w:r w:rsidRPr="008045D8">
        <w:rPr>
          <w:rFonts w:cs="Arial"/>
          <w:sz w:val="24"/>
          <w:szCs w:val="24"/>
        </w:rPr>
        <w:t xml:space="preserve"> be recharged for the cost of removal and storage of these items together with an administration fee. </w:t>
      </w:r>
    </w:p>
    <w:p w14:paraId="1855B541" w14:textId="77777777" w:rsidR="00460FEA" w:rsidRDefault="00ED0F9D" w:rsidP="00460FEA">
      <w:pPr>
        <w:ind w:right="-42"/>
        <w:jc w:val="both"/>
        <w:rPr>
          <w:rFonts w:cs="Arial"/>
          <w:sz w:val="24"/>
          <w:szCs w:val="24"/>
        </w:rPr>
      </w:pPr>
      <w:r w:rsidRPr="008045D8">
        <w:rPr>
          <w:rFonts w:cs="Arial"/>
          <w:sz w:val="24"/>
          <w:szCs w:val="24"/>
        </w:rPr>
        <w:t xml:space="preserve">If you wish to discuss this matter with </w:t>
      </w:r>
      <w:proofErr w:type="gramStart"/>
      <w:r w:rsidRPr="008045D8">
        <w:rPr>
          <w:rFonts w:cs="Arial"/>
          <w:sz w:val="24"/>
          <w:szCs w:val="24"/>
        </w:rPr>
        <w:t>me</w:t>
      </w:r>
      <w:proofErr w:type="gramEnd"/>
      <w:r w:rsidRPr="008045D8">
        <w:rPr>
          <w:rFonts w:cs="Arial"/>
          <w:sz w:val="24"/>
          <w:szCs w:val="24"/>
        </w:rPr>
        <w:t xml:space="preserve"> I can be contacted on the telephone number below. </w:t>
      </w:r>
    </w:p>
    <w:p w14:paraId="11F5DD6F" w14:textId="624F53FB" w:rsidR="00ED0F9D" w:rsidRPr="008045D8" w:rsidRDefault="00ED0F9D" w:rsidP="00460FEA">
      <w:pPr>
        <w:ind w:right="-42"/>
        <w:jc w:val="both"/>
        <w:rPr>
          <w:rFonts w:cs="Arial"/>
          <w:sz w:val="24"/>
          <w:szCs w:val="24"/>
        </w:rPr>
      </w:pPr>
      <w:r w:rsidRPr="008045D8">
        <w:rPr>
          <w:rFonts w:cs="Arial"/>
          <w:sz w:val="24"/>
          <w:szCs w:val="24"/>
        </w:rPr>
        <w:t xml:space="preserve">Yours sincerely   </w:t>
      </w:r>
    </w:p>
    <w:p w14:paraId="203CA41F" w14:textId="77777777" w:rsidR="00ED0F9D" w:rsidRPr="0097215C" w:rsidRDefault="00ED0F9D" w:rsidP="00ED0F9D">
      <w:pPr>
        <w:ind w:right="-42"/>
        <w:jc w:val="both"/>
        <w:rPr>
          <w:rFonts w:cs="Arial"/>
        </w:rPr>
      </w:pPr>
      <w:r w:rsidRPr="0097215C">
        <w:rPr>
          <w:rFonts w:cs="Arial"/>
        </w:rPr>
        <w:t xml:space="preserve"> </w:t>
      </w:r>
    </w:p>
    <w:tbl>
      <w:tblPr>
        <w:tblW w:w="0" w:type="auto"/>
        <w:tblLook w:val="01E0" w:firstRow="1" w:lastRow="1" w:firstColumn="1" w:lastColumn="1" w:noHBand="0" w:noVBand="0"/>
      </w:tblPr>
      <w:tblGrid>
        <w:gridCol w:w="4585"/>
        <w:gridCol w:w="1895"/>
        <w:gridCol w:w="2546"/>
      </w:tblGrid>
      <w:tr w:rsidR="00ED0F9D" w:rsidRPr="0097215C" w14:paraId="3C8DBC00" w14:textId="77777777" w:rsidTr="00447157">
        <w:tc>
          <w:tcPr>
            <w:tcW w:w="4585" w:type="dxa"/>
          </w:tcPr>
          <w:p w14:paraId="517106F6" w14:textId="77777777" w:rsidR="00ED0F9D" w:rsidRPr="0097215C" w:rsidRDefault="00ED0F9D" w:rsidP="00447157">
            <w:pPr>
              <w:ind w:right="-42"/>
              <w:jc w:val="both"/>
              <w:rPr>
                <w:rFonts w:cs="Arial"/>
              </w:rPr>
            </w:pPr>
          </w:p>
        </w:tc>
        <w:tc>
          <w:tcPr>
            <w:tcW w:w="4441" w:type="dxa"/>
            <w:gridSpan w:val="2"/>
          </w:tcPr>
          <w:p w14:paraId="7824F311" w14:textId="77777777" w:rsidR="00ED0F9D" w:rsidRPr="0097215C" w:rsidRDefault="00ED0F9D" w:rsidP="00447157">
            <w:pPr>
              <w:ind w:right="-42"/>
              <w:jc w:val="both"/>
              <w:rPr>
                <w:rFonts w:cs="Arial"/>
              </w:rPr>
            </w:pPr>
          </w:p>
        </w:tc>
      </w:tr>
      <w:tr w:rsidR="00ED0F9D" w:rsidRPr="0097215C" w14:paraId="004DCF20" w14:textId="77777777" w:rsidTr="00447157">
        <w:tc>
          <w:tcPr>
            <w:tcW w:w="4585" w:type="dxa"/>
          </w:tcPr>
          <w:p w14:paraId="24722A56" w14:textId="77777777" w:rsidR="00ED0F9D" w:rsidRPr="0097215C" w:rsidRDefault="00ED0F9D" w:rsidP="00447157">
            <w:pPr>
              <w:ind w:right="-42"/>
              <w:jc w:val="both"/>
              <w:rPr>
                <w:rFonts w:cs="Arial"/>
                <w:b/>
              </w:rPr>
            </w:pPr>
          </w:p>
        </w:tc>
        <w:tc>
          <w:tcPr>
            <w:tcW w:w="4441" w:type="dxa"/>
            <w:gridSpan w:val="2"/>
          </w:tcPr>
          <w:p w14:paraId="4ACEF304" w14:textId="77777777" w:rsidR="00ED0F9D" w:rsidRPr="0097215C" w:rsidRDefault="00ED0F9D" w:rsidP="00447157">
            <w:pPr>
              <w:ind w:right="-42"/>
              <w:jc w:val="both"/>
              <w:rPr>
                <w:rFonts w:cs="Arial"/>
              </w:rPr>
            </w:pPr>
          </w:p>
        </w:tc>
      </w:tr>
      <w:tr w:rsidR="00ED0F9D" w:rsidRPr="0097215C" w14:paraId="35EC9DD2" w14:textId="77777777" w:rsidTr="00447157">
        <w:tc>
          <w:tcPr>
            <w:tcW w:w="6480" w:type="dxa"/>
            <w:gridSpan w:val="2"/>
          </w:tcPr>
          <w:p w14:paraId="440FBCF7" w14:textId="77777777" w:rsidR="00ED0F9D" w:rsidRPr="0097215C" w:rsidRDefault="00ED0F9D" w:rsidP="00447157">
            <w:pPr>
              <w:ind w:right="-42"/>
              <w:jc w:val="both"/>
              <w:rPr>
                <w:rFonts w:cs="Arial"/>
              </w:rPr>
            </w:pPr>
          </w:p>
        </w:tc>
        <w:tc>
          <w:tcPr>
            <w:tcW w:w="2546" w:type="dxa"/>
          </w:tcPr>
          <w:p w14:paraId="2AD12E5E" w14:textId="77777777" w:rsidR="00ED0F9D" w:rsidRPr="0097215C" w:rsidRDefault="00ED0F9D" w:rsidP="00447157">
            <w:pPr>
              <w:ind w:right="-42"/>
              <w:jc w:val="both"/>
              <w:rPr>
                <w:rFonts w:cs="Arial"/>
              </w:rPr>
            </w:pPr>
          </w:p>
        </w:tc>
      </w:tr>
      <w:tr w:rsidR="00ED0F9D" w:rsidRPr="0097215C" w14:paraId="0982FB72" w14:textId="77777777" w:rsidTr="00447157">
        <w:tc>
          <w:tcPr>
            <w:tcW w:w="4585" w:type="dxa"/>
          </w:tcPr>
          <w:p w14:paraId="516F5AAE" w14:textId="77777777" w:rsidR="00ED0F9D" w:rsidRPr="0097215C" w:rsidRDefault="00ED0F9D" w:rsidP="00447157">
            <w:pPr>
              <w:ind w:right="-42"/>
              <w:jc w:val="both"/>
              <w:rPr>
                <w:rFonts w:cs="Arial"/>
              </w:rPr>
            </w:pPr>
          </w:p>
        </w:tc>
        <w:tc>
          <w:tcPr>
            <w:tcW w:w="4441" w:type="dxa"/>
            <w:gridSpan w:val="2"/>
          </w:tcPr>
          <w:p w14:paraId="37F69370" w14:textId="77777777" w:rsidR="00ED0F9D" w:rsidRPr="0097215C" w:rsidRDefault="00ED0F9D" w:rsidP="00447157">
            <w:pPr>
              <w:ind w:right="-42"/>
              <w:jc w:val="both"/>
              <w:rPr>
                <w:rFonts w:cs="Arial"/>
              </w:rPr>
            </w:pPr>
          </w:p>
        </w:tc>
      </w:tr>
    </w:tbl>
    <w:p w14:paraId="00F4EA08" w14:textId="77777777" w:rsidR="00ED0F9D" w:rsidRPr="008045D8" w:rsidRDefault="00ED0F9D" w:rsidP="00ED0F9D">
      <w:pPr>
        <w:ind w:right="-42"/>
        <w:jc w:val="both"/>
        <w:rPr>
          <w:rFonts w:cs="Arial"/>
          <w:b/>
          <w:sz w:val="24"/>
          <w:szCs w:val="24"/>
        </w:rPr>
      </w:pPr>
      <w:r>
        <w:rPr>
          <w:rFonts w:cs="Arial"/>
          <w:b/>
          <w:sz w:val="24"/>
          <w:szCs w:val="24"/>
        </w:rPr>
        <w:lastRenderedPageBreak/>
        <w:t>N</w:t>
      </w:r>
      <w:r w:rsidRPr="008045D8">
        <w:rPr>
          <w:rFonts w:cs="Arial"/>
          <w:b/>
          <w:sz w:val="24"/>
          <w:szCs w:val="24"/>
        </w:rPr>
        <w:t xml:space="preserve">OTICE </w:t>
      </w:r>
    </w:p>
    <w:p w14:paraId="4EC2EF6D" w14:textId="77777777" w:rsidR="00ED0F9D" w:rsidRPr="008045D8" w:rsidRDefault="00ED0F9D" w:rsidP="00ED0F9D">
      <w:pPr>
        <w:pStyle w:val="Default"/>
        <w:ind w:right="-42"/>
        <w:jc w:val="both"/>
        <w:rPr>
          <w:color w:val="auto"/>
        </w:rPr>
      </w:pPr>
    </w:p>
    <w:p w14:paraId="20C0309D" w14:textId="77777777" w:rsidR="00460FEA" w:rsidRDefault="00ED0F9D" w:rsidP="00460FEA">
      <w:pPr>
        <w:ind w:right="-42"/>
        <w:jc w:val="both"/>
        <w:rPr>
          <w:rFonts w:cs="Arial"/>
          <w:sz w:val="24"/>
          <w:szCs w:val="24"/>
        </w:rPr>
      </w:pPr>
      <w:r w:rsidRPr="008045D8">
        <w:rPr>
          <w:rFonts w:cs="Arial"/>
          <w:sz w:val="24"/>
          <w:szCs w:val="24"/>
        </w:rPr>
        <w:t>To: [insert name of owner /customer]</w:t>
      </w:r>
    </w:p>
    <w:p w14:paraId="7E0B94C9" w14:textId="0815C33E" w:rsidR="00ED0F9D" w:rsidRPr="008045D8" w:rsidRDefault="00ED0F9D" w:rsidP="00460FEA">
      <w:pPr>
        <w:ind w:right="-42"/>
        <w:jc w:val="both"/>
        <w:rPr>
          <w:rFonts w:cs="Arial"/>
          <w:sz w:val="24"/>
          <w:szCs w:val="24"/>
        </w:rPr>
      </w:pPr>
      <w:r w:rsidRPr="008045D8">
        <w:rPr>
          <w:rFonts w:cs="Arial"/>
          <w:sz w:val="24"/>
          <w:szCs w:val="24"/>
        </w:rPr>
        <w:t xml:space="preserve">Address [insert address] </w:t>
      </w:r>
    </w:p>
    <w:p w14:paraId="1D57D2AA" w14:textId="34D28F9B" w:rsidR="00ED0F9D" w:rsidRDefault="00ED0F9D" w:rsidP="00ED0F9D">
      <w:pPr>
        <w:pStyle w:val="ListParagraph"/>
        <w:numPr>
          <w:ilvl w:val="0"/>
          <w:numId w:val="17"/>
        </w:numPr>
        <w:ind w:right="-42"/>
        <w:jc w:val="both"/>
        <w:rPr>
          <w:rFonts w:ascii="Arial" w:hAnsi="Arial" w:cs="Arial"/>
          <w:sz w:val="24"/>
          <w:szCs w:val="24"/>
        </w:rPr>
      </w:pPr>
      <w:r w:rsidRPr="008045D8">
        <w:rPr>
          <w:rFonts w:ascii="Arial" w:hAnsi="Arial" w:cs="Arial"/>
          <w:sz w:val="24"/>
          <w:szCs w:val="24"/>
        </w:rPr>
        <w:t xml:space="preserve">We, </w:t>
      </w:r>
      <w:r w:rsidR="00063AC8">
        <w:rPr>
          <w:rFonts w:ascii="Arial" w:hAnsi="Arial" w:cs="Arial"/>
          <w:sz w:val="24"/>
          <w:szCs w:val="24"/>
        </w:rPr>
        <w:t>Places for People Scotland</w:t>
      </w:r>
      <w:r w:rsidRPr="008045D8">
        <w:rPr>
          <w:rFonts w:ascii="Arial" w:hAnsi="Arial" w:cs="Arial"/>
          <w:sz w:val="24"/>
          <w:szCs w:val="24"/>
        </w:rPr>
        <w:t xml:space="preserve">, the landlord, of </w:t>
      </w:r>
      <w:r w:rsidR="00063AC8">
        <w:rPr>
          <w:rFonts w:ascii="Arial" w:hAnsi="Arial" w:cs="Arial"/>
          <w:sz w:val="24"/>
          <w:szCs w:val="24"/>
        </w:rPr>
        <w:t>1 Hay Avenue, Edinburgh, EH16 4RW,</w:t>
      </w:r>
      <w:r w:rsidRPr="008045D8">
        <w:rPr>
          <w:rFonts w:ascii="Arial" w:hAnsi="Arial" w:cs="Arial"/>
          <w:sz w:val="24"/>
          <w:szCs w:val="24"/>
        </w:rPr>
        <w:t xml:space="preserve"> hereby give notice that the goods as detailed below were left/abandoned in the property known as [address of property]</w:t>
      </w:r>
    </w:p>
    <w:p w14:paraId="4D39901C" w14:textId="77777777" w:rsidR="00ED0F9D" w:rsidRPr="008045D8" w:rsidRDefault="00ED0F9D" w:rsidP="00ED0F9D">
      <w:pPr>
        <w:pStyle w:val="ListParagraph"/>
        <w:ind w:right="-42"/>
        <w:jc w:val="both"/>
        <w:rPr>
          <w:rFonts w:ascii="Arial" w:hAnsi="Arial" w:cs="Arial"/>
          <w:sz w:val="24"/>
          <w:szCs w:val="24"/>
        </w:rPr>
      </w:pPr>
    </w:p>
    <w:p w14:paraId="345A5F89" w14:textId="77777777" w:rsidR="00ED0F9D" w:rsidRPr="008045D8" w:rsidRDefault="00ED0F9D" w:rsidP="00ED0F9D">
      <w:pPr>
        <w:pStyle w:val="ListParagraph"/>
        <w:numPr>
          <w:ilvl w:val="0"/>
          <w:numId w:val="17"/>
        </w:numPr>
        <w:spacing w:after="0" w:line="240" w:lineRule="auto"/>
        <w:ind w:right="-42"/>
        <w:jc w:val="both"/>
        <w:rPr>
          <w:rFonts w:ascii="Arial" w:hAnsi="Arial" w:cs="Arial"/>
          <w:sz w:val="24"/>
          <w:szCs w:val="24"/>
        </w:rPr>
      </w:pPr>
      <w:r w:rsidRPr="008045D8">
        <w:rPr>
          <w:rFonts w:ascii="Arial" w:hAnsi="Arial" w:cs="Arial"/>
          <w:sz w:val="24"/>
          <w:szCs w:val="24"/>
        </w:rPr>
        <w:t>The goods to which this Notice refers are:</w:t>
      </w:r>
    </w:p>
    <w:p w14:paraId="0A0FCAB0" w14:textId="77777777" w:rsidR="00ED0F9D" w:rsidRDefault="00ED0F9D" w:rsidP="00ED0F9D">
      <w:pPr>
        <w:ind w:left="720" w:right="-42"/>
        <w:jc w:val="both"/>
        <w:rPr>
          <w:rFonts w:cs="Arial"/>
          <w:sz w:val="24"/>
          <w:szCs w:val="24"/>
        </w:rPr>
      </w:pPr>
    </w:p>
    <w:p w14:paraId="1ADF7318" w14:textId="77777777" w:rsidR="00ED0F9D" w:rsidRPr="008045D8" w:rsidRDefault="00ED0F9D" w:rsidP="00ED0F9D">
      <w:pPr>
        <w:ind w:left="720" w:right="-42"/>
        <w:jc w:val="both"/>
        <w:rPr>
          <w:rFonts w:cs="Arial"/>
          <w:sz w:val="24"/>
          <w:szCs w:val="24"/>
        </w:rPr>
      </w:pPr>
      <w:r w:rsidRPr="008045D8">
        <w:rPr>
          <w:rFonts w:cs="Arial"/>
          <w:sz w:val="24"/>
          <w:szCs w:val="24"/>
        </w:rPr>
        <w:t>[insert details of goods]</w:t>
      </w:r>
    </w:p>
    <w:p w14:paraId="094F1931" w14:textId="77777777" w:rsidR="00ED0F9D" w:rsidRPr="008045D8" w:rsidRDefault="00ED0F9D" w:rsidP="00ED0F9D">
      <w:pPr>
        <w:ind w:right="-42"/>
        <w:jc w:val="both"/>
        <w:rPr>
          <w:rFonts w:cs="Arial"/>
          <w:sz w:val="24"/>
          <w:szCs w:val="24"/>
        </w:rPr>
      </w:pPr>
    </w:p>
    <w:p w14:paraId="3A862C7E" w14:textId="77777777" w:rsidR="00ED0F9D" w:rsidRDefault="00ED0F9D" w:rsidP="00ED0F9D">
      <w:pPr>
        <w:pStyle w:val="ListParagraph"/>
        <w:numPr>
          <w:ilvl w:val="0"/>
          <w:numId w:val="17"/>
        </w:numPr>
        <w:ind w:right="-42"/>
        <w:jc w:val="both"/>
        <w:rPr>
          <w:rFonts w:ascii="Arial" w:hAnsi="Arial" w:cs="Arial"/>
          <w:sz w:val="24"/>
          <w:szCs w:val="24"/>
        </w:rPr>
      </w:pPr>
      <w:r w:rsidRPr="008045D8">
        <w:rPr>
          <w:rFonts w:ascii="Arial" w:hAnsi="Arial" w:cs="Arial"/>
          <w:b/>
          <w:sz w:val="24"/>
          <w:szCs w:val="24"/>
        </w:rPr>
        <w:t>We have removed these goods from the premises. The goods are available for collection by making an appointment with</w:t>
      </w:r>
      <w:r w:rsidRPr="008045D8">
        <w:rPr>
          <w:rFonts w:ascii="Arial" w:hAnsi="Arial" w:cs="Arial"/>
          <w:sz w:val="24"/>
          <w:szCs w:val="24"/>
        </w:rPr>
        <w:t xml:space="preserve"> [insert name and contact details of staff member]</w:t>
      </w:r>
    </w:p>
    <w:p w14:paraId="4865A062" w14:textId="77777777" w:rsidR="00ED0F9D" w:rsidRDefault="00ED0F9D" w:rsidP="00ED0F9D">
      <w:pPr>
        <w:ind w:right="-42"/>
        <w:jc w:val="both"/>
        <w:rPr>
          <w:rFonts w:cs="Arial"/>
          <w:sz w:val="24"/>
          <w:szCs w:val="24"/>
        </w:rPr>
      </w:pPr>
    </w:p>
    <w:p w14:paraId="7DC6BBCB" w14:textId="77777777" w:rsidR="00ED0F9D" w:rsidRPr="008045D8" w:rsidRDefault="00ED0F9D" w:rsidP="00ED0F9D">
      <w:pPr>
        <w:pStyle w:val="ListParagraph"/>
        <w:numPr>
          <w:ilvl w:val="0"/>
          <w:numId w:val="17"/>
        </w:numPr>
        <w:ind w:right="-42"/>
        <w:jc w:val="both"/>
        <w:rPr>
          <w:rFonts w:ascii="Arial" w:hAnsi="Arial" w:cs="Arial"/>
          <w:sz w:val="24"/>
          <w:szCs w:val="24"/>
        </w:rPr>
      </w:pPr>
      <w:r w:rsidRPr="008045D8">
        <w:rPr>
          <w:rFonts w:ascii="Arial" w:hAnsi="Arial" w:cs="Arial"/>
          <w:sz w:val="24"/>
          <w:szCs w:val="24"/>
        </w:rPr>
        <w:t xml:space="preserve">You have until </w:t>
      </w:r>
      <w:r w:rsidRPr="008045D8">
        <w:rPr>
          <w:rFonts w:ascii="Arial" w:hAnsi="Arial" w:cs="Arial"/>
          <w:i/>
          <w:sz w:val="24"/>
          <w:szCs w:val="24"/>
        </w:rPr>
        <w:t xml:space="preserve">[insert day and date </w:t>
      </w:r>
      <w:proofErr w:type="gramStart"/>
      <w:r w:rsidRPr="008045D8">
        <w:rPr>
          <w:rFonts w:ascii="Arial" w:hAnsi="Arial" w:cs="Arial"/>
          <w:i/>
          <w:sz w:val="24"/>
          <w:szCs w:val="24"/>
        </w:rPr>
        <w:t>i.e.</w:t>
      </w:r>
      <w:proofErr w:type="gramEnd"/>
      <w:r w:rsidRPr="008045D8">
        <w:rPr>
          <w:rFonts w:ascii="Arial" w:hAnsi="Arial" w:cs="Arial"/>
          <w:i/>
          <w:sz w:val="24"/>
          <w:szCs w:val="24"/>
        </w:rPr>
        <w:t xml:space="preserve"> 28 days after the service of the notice]</w:t>
      </w:r>
      <w:r w:rsidRPr="008045D8">
        <w:rPr>
          <w:rFonts w:ascii="Arial" w:hAnsi="Arial" w:cs="Arial"/>
          <w:sz w:val="24"/>
          <w:szCs w:val="24"/>
        </w:rPr>
        <w:t xml:space="preserve"> to collect these goods. If the goods are not collected it is our intention to exercise the right to sell or dispose of these goods after </w:t>
      </w:r>
      <w:r>
        <w:rPr>
          <w:rFonts w:ascii="Arial" w:hAnsi="Arial" w:cs="Arial"/>
          <w:sz w:val="24"/>
          <w:szCs w:val="24"/>
        </w:rPr>
        <w:t>six months</w:t>
      </w:r>
      <w:r w:rsidRPr="008045D8">
        <w:rPr>
          <w:rFonts w:ascii="Arial" w:hAnsi="Arial" w:cs="Arial"/>
          <w:sz w:val="24"/>
          <w:szCs w:val="24"/>
        </w:rPr>
        <w:t xml:space="preserve">. </w:t>
      </w:r>
    </w:p>
    <w:p w14:paraId="4C1F660A" w14:textId="77777777" w:rsidR="00ED0F9D" w:rsidRPr="008045D8" w:rsidRDefault="00ED0F9D" w:rsidP="00ED0F9D">
      <w:pPr>
        <w:ind w:right="-42"/>
        <w:jc w:val="both"/>
        <w:rPr>
          <w:rFonts w:cs="Arial"/>
          <w:sz w:val="24"/>
          <w:szCs w:val="24"/>
        </w:rPr>
      </w:pPr>
    </w:p>
    <w:p w14:paraId="6B9A5AE2" w14:textId="77777777" w:rsidR="00ED0F9D" w:rsidRPr="008045D8" w:rsidRDefault="00ED0F9D" w:rsidP="00ED0F9D">
      <w:pPr>
        <w:ind w:right="-42"/>
        <w:jc w:val="both"/>
        <w:rPr>
          <w:rFonts w:cs="Arial"/>
          <w:sz w:val="24"/>
          <w:szCs w:val="24"/>
        </w:rPr>
      </w:pPr>
      <w:r w:rsidRPr="008045D8">
        <w:rPr>
          <w:rFonts w:cs="Arial"/>
          <w:sz w:val="24"/>
          <w:szCs w:val="24"/>
        </w:rPr>
        <w:t xml:space="preserve">Dated:                             </w:t>
      </w:r>
    </w:p>
    <w:p w14:paraId="1B9D745C" w14:textId="77777777" w:rsidR="00ED0F9D" w:rsidRPr="008045D8" w:rsidRDefault="00ED0F9D" w:rsidP="00ED0F9D">
      <w:pPr>
        <w:ind w:right="-42"/>
        <w:jc w:val="both"/>
        <w:rPr>
          <w:rFonts w:cs="Arial"/>
          <w:sz w:val="24"/>
          <w:szCs w:val="24"/>
        </w:rPr>
      </w:pPr>
    </w:p>
    <w:p w14:paraId="5BB3E6A3" w14:textId="781ECBD0" w:rsidR="00ED0F9D" w:rsidRPr="008045D8" w:rsidRDefault="00ED0F9D" w:rsidP="00ED0F9D">
      <w:pPr>
        <w:ind w:right="-42"/>
        <w:jc w:val="both"/>
        <w:rPr>
          <w:rFonts w:cs="Arial"/>
          <w:sz w:val="24"/>
          <w:szCs w:val="24"/>
        </w:rPr>
      </w:pPr>
      <w:r w:rsidRPr="008045D8">
        <w:rPr>
          <w:rFonts w:cs="Arial"/>
          <w:sz w:val="24"/>
          <w:szCs w:val="24"/>
        </w:rPr>
        <w:t xml:space="preserve">Signed [                            </w:t>
      </w:r>
      <w:proofErr w:type="gramStart"/>
      <w:r w:rsidRPr="008045D8">
        <w:rPr>
          <w:rFonts w:cs="Arial"/>
          <w:sz w:val="24"/>
          <w:szCs w:val="24"/>
        </w:rPr>
        <w:t xml:space="preserve">  ]</w:t>
      </w:r>
      <w:proofErr w:type="gramEnd"/>
    </w:p>
    <w:tbl>
      <w:tblPr>
        <w:tblW w:w="0" w:type="auto"/>
        <w:tblLayout w:type="fixed"/>
        <w:tblLook w:val="0000" w:firstRow="0" w:lastRow="0" w:firstColumn="0" w:lastColumn="0" w:noHBand="0" w:noVBand="0"/>
      </w:tblPr>
      <w:tblGrid>
        <w:gridCol w:w="3780"/>
        <w:gridCol w:w="360"/>
        <w:gridCol w:w="4600"/>
      </w:tblGrid>
      <w:tr w:rsidR="00ED0F9D" w:rsidRPr="0097215C" w14:paraId="7DFD08A5" w14:textId="77777777" w:rsidTr="00447157">
        <w:trPr>
          <w:trHeight w:val="20"/>
        </w:trPr>
        <w:tc>
          <w:tcPr>
            <w:tcW w:w="3780" w:type="dxa"/>
          </w:tcPr>
          <w:p w14:paraId="1FA3F547" w14:textId="50ABA57D" w:rsidR="00ED0F9D" w:rsidRPr="0097215C" w:rsidRDefault="00ED0F9D" w:rsidP="00447157">
            <w:pPr>
              <w:tabs>
                <w:tab w:val="left" w:pos="4395"/>
              </w:tabs>
              <w:ind w:right="-42"/>
              <w:jc w:val="both"/>
              <w:rPr>
                <w:rFonts w:cs="Arial"/>
              </w:rPr>
            </w:pPr>
          </w:p>
        </w:tc>
        <w:tc>
          <w:tcPr>
            <w:tcW w:w="360" w:type="dxa"/>
          </w:tcPr>
          <w:p w14:paraId="70056B26" w14:textId="77777777" w:rsidR="00ED0F9D" w:rsidRPr="0097215C" w:rsidRDefault="00ED0F9D" w:rsidP="00447157">
            <w:pPr>
              <w:tabs>
                <w:tab w:val="left" w:pos="4395"/>
              </w:tabs>
              <w:ind w:right="-42"/>
              <w:jc w:val="both"/>
              <w:rPr>
                <w:rFonts w:cs="Arial"/>
              </w:rPr>
            </w:pPr>
          </w:p>
        </w:tc>
        <w:tc>
          <w:tcPr>
            <w:tcW w:w="4600" w:type="dxa"/>
          </w:tcPr>
          <w:p w14:paraId="1AEC8027" w14:textId="77777777" w:rsidR="00ED0F9D" w:rsidRPr="0097215C" w:rsidRDefault="00ED0F9D" w:rsidP="00447157">
            <w:pPr>
              <w:tabs>
                <w:tab w:val="left" w:pos="4395"/>
              </w:tabs>
              <w:ind w:right="-42"/>
              <w:jc w:val="both"/>
              <w:rPr>
                <w:rFonts w:cs="Arial"/>
              </w:rPr>
            </w:pPr>
          </w:p>
        </w:tc>
      </w:tr>
      <w:tr w:rsidR="00ED0F9D" w:rsidRPr="0097215C" w14:paraId="5E28404C" w14:textId="77777777" w:rsidTr="00447157">
        <w:trPr>
          <w:trHeight w:val="20"/>
        </w:trPr>
        <w:tc>
          <w:tcPr>
            <w:tcW w:w="3780" w:type="dxa"/>
          </w:tcPr>
          <w:p w14:paraId="6F418FC9" w14:textId="77777777" w:rsidR="00ED0F9D" w:rsidRPr="0097215C" w:rsidRDefault="00ED0F9D" w:rsidP="00447157">
            <w:pPr>
              <w:tabs>
                <w:tab w:val="left" w:pos="4395"/>
              </w:tabs>
              <w:ind w:right="-42"/>
              <w:jc w:val="both"/>
              <w:rPr>
                <w:rFonts w:cs="Arial"/>
              </w:rPr>
            </w:pPr>
          </w:p>
        </w:tc>
        <w:tc>
          <w:tcPr>
            <w:tcW w:w="360" w:type="dxa"/>
          </w:tcPr>
          <w:p w14:paraId="4135F6F3" w14:textId="77777777" w:rsidR="00ED0F9D" w:rsidRPr="0097215C" w:rsidRDefault="00ED0F9D" w:rsidP="00447157">
            <w:pPr>
              <w:tabs>
                <w:tab w:val="left" w:pos="4395"/>
              </w:tabs>
              <w:ind w:right="-42"/>
              <w:jc w:val="both"/>
              <w:rPr>
                <w:rFonts w:cs="Arial"/>
              </w:rPr>
            </w:pPr>
          </w:p>
        </w:tc>
        <w:tc>
          <w:tcPr>
            <w:tcW w:w="4600" w:type="dxa"/>
          </w:tcPr>
          <w:p w14:paraId="4E4F9587" w14:textId="77777777" w:rsidR="00ED0F9D" w:rsidRPr="0097215C" w:rsidRDefault="00ED0F9D" w:rsidP="00447157">
            <w:pPr>
              <w:tabs>
                <w:tab w:val="left" w:pos="4395"/>
              </w:tabs>
              <w:ind w:right="-42"/>
              <w:jc w:val="both"/>
              <w:rPr>
                <w:rFonts w:cs="Arial"/>
              </w:rPr>
            </w:pPr>
          </w:p>
        </w:tc>
      </w:tr>
    </w:tbl>
    <w:p w14:paraId="49377ECC" w14:textId="77777777" w:rsidR="00ED0F9D" w:rsidRPr="0097215C" w:rsidRDefault="00ED0F9D" w:rsidP="00ED0F9D">
      <w:pPr>
        <w:ind w:right="-42"/>
        <w:jc w:val="both"/>
        <w:rPr>
          <w:rFonts w:cs="Arial"/>
        </w:rPr>
      </w:pPr>
    </w:p>
    <w:tbl>
      <w:tblPr>
        <w:tblW w:w="0" w:type="auto"/>
        <w:tblLook w:val="01E0" w:firstRow="1" w:lastRow="1" w:firstColumn="1" w:lastColumn="1" w:noHBand="0" w:noVBand="0"/>
      </w:tblPr>
      <w:tblGrid>
        <w:gridCol w:w="4660"/>
        <w:gridCol w:w="1928"/>
        <w:gridCol w:w="2586"/>
      </w:tblGrid>
      <w:tr w:rsidR="00ED0F9D" w:rsidRPr="0097215C" w14:paraId="236B2A93" w14:textId="77777777" w:rsidTr="00447157">
        <w:tc>
          <w:tcPr>
            <w:tcW w:w="4660" w:type="dxa"/>
          </w:tcPr>
          <w:p w14:paraId="7108341E" w14:textId="77777777" w:rsidR="00ED0F9D" w:rsidRPr="0097215C" w:rsidRDefault="00ED0F9D" w:rsidP="00447157">
            <w:pPr>
              <w:ind w:right="-42"/>
              <w:jc w:val="both"/>
              <w:rPr>
                <w:rFonts w:cs="Arial"/>
              </w:rPr>
            </w:pPr>
          </w:p>
        </w:tc>
        <w:tc>
          <w:tcPr>
            <w:tcW w:w="4514" w:type="dxa"/>
            <w:gridSpan w:val="2"/>
          </w:tcPr>
          <w:p w14:paraId="62C46532" w14:textId="77777777" w:rsidR="00ED0F9D" w:rsidRPr="0097215C" w:rsidRDefault="00ED0F9D" w:rsidP="00447157">
            <w:pPr>
              <w:ind w:right="-42"/>
              <w:jc w:val="both"/>
              <w:rPr>
                <w:rFonts w:cs="Arial"/>
              </w:rPr>
            </w:pPr>
          </w:p>
        </w:tc>
      </w:tr>
      <w:tr w:rsidR="00ED0F9D" w:rsidRPr="0097215C" w14:paraId="63AC8B75" w14:textId="77777777" w:rsidTr="00447157">
        <w:tc>
          <w:tcPr>
            <w:tcW w:w="4660" w:type="dxa"/>
          </w:tcPr>
          <w:p w14:paraId="614D0318" w14:textId="77777777" w:rsidR="00ED0F9D" w:rsidRPr="0097215C" w:rsidRDefault="00ED0F9D" w:rsidP="00447157">
            <w:pPr>
              <w:ind w:right="-42"/>
              <w:jc w:val="both"/>
              <w:rPr>
                <w:rFonts w:cs="Arial"/>
                <w:b/>
              </w:rPr>
            </w:pPr>
          </w:p>
        </w:tc>
        <w:tc>
          <w:tcPr>
            <w:tcW w:w="4514" w:type="dxa"/>
            <w:gridSpan w:val="2"/>
          </w:tcPr>
          <w:p w14:paraId="627CAAAD" w14:textId="77777777" w:rsidR="00ED0F9D" w:rsidRPr="0097215C" w:rsidRDefault="00ED0F9D" w:rsidP="00447157">
            <w:pPr>
              <w:ind w:right="-42"/>
              <w:jc w:val="both"/>
              <w:rPr>
                <w:rFonts w:cs="Arial"/>
              </w:rPr>
            </w:pPr>
          </w:p>
        </w:tc>
      </w:tr>
      <w:tr w:rsidR="00ED0F9D" w:rsidRPr="0097215C" w14:paraId="766CFEB0" w14:textId="77777777" w:rsidTr="00447157">
        <w:tc>
          <w:tcPr>
            <w:tcW w:w="6588" w:type="dxa"/>
            <w:gridSpan w:val="2"/>
          </w:tcPr>
          <w:p w14:paraId="6D6EF4D2" w14:textId="77777777" w:rsidR="00ED0F9D" w:rsidRPr="0097215C" w:rsidRDefault="00ED0F9D" w:rsidP="00447157">
            <w:pPr>
              <w:ind w:right="-42"/>
              <w:jc w:val="both"/>
              <w:rPr>
                <w:rFonts w:cs="Arial"/>
              </w:rPr>
            </w:pPr>
          </w:p>
        </w:tc>
        <w:tc>
          <w:tcPr>
            <w:tcW w:w="2586" w:type="dxa"/>
          </w:tcPr>
          <w:p w14:paraId="54B31D04" w14:textId="77777777" w:rsidR="00ED0F9D" w:rsidRPr="0097215C" w:rsidRDefault="00ED0F9D" w:rsidP="00447157">
            <w:pPr>
              <w:ind w:right="-42"/>
              <w:jc w:val="both"/>
              <w:rPr>
                <w:rFonts w:cs="Arial"/>
              </w:rPr>
            </w:pPr>
          </w:p>
        </w:tc>
      </w:tr>
      <w:tr w:rsidR="00ED0F9D" w:rsidRPr="0097215C" w14:paraId="2AC9874C" w14:textId="77777777" w:rsidTr="00447157">
        <w:tc>
          <w:tcPr>
            <w:tcW w:w="6588" w:type="dxa"/>
            <w:gridSpan w:val="2"/>
          </w:tcPr>
          <w:p w14:paraId="4E7396C7" w14:textId="77777777" w:rsidR="00ED0F9D" w:rsidRPr="0097215C" w:rsidRDefault="00ED0F9D" w:rsidP="00447157">
            <w:pPr>
              <w:ind w:right="-42"/>
              <w:jc w:val="both"/>
              <w:rPr>
                <w:rFonts w:cs="Arial"/>
              </w:rPr>
            </w:pPr>
          </w:p>
        </w:tc>
        <w:tc>
          <w:tcPr>
            <w:tcW w:w="2586" w:type="dxa"/>
          </w:tcPr>
          <w:p w14:paraId="436C3F69" w14:textId="77777777" w:rsidR="00ED0F9D" w:rsidRPr="0097215C" w:rsidRDefault="00ED0F9D" w:rsidP="00447157">
            <w:pPr>
              <w:ind w:right="-42"/>
              <w:jc w:val="both"/>
              <w:rPr>
                <w:rFonts w:cs="Arial"/>
              </w:rPr>
            </w:pPr>
          </w:p>
        </w:tc>
      </w:tr>
      <w:bookmarkEnd w:id="0"/>
    </w:tbl>
    <w:p w14:paraId="10583485" w14:textId="77777777" w:rsidR="00ED0F9D" w:rsidRPr="0097215C" w:rsidRDefault="00ED0F9D" w:rsidP="00ED0F9D">
      <w:pPr>
        <w:pStyle w:val="Default"/>
        <w:ind w:right="-42"/>
        <w:jc w:val="both"/>
        <w:rPr>
          <w:color w:val="auto"/>
        </w:rPr>
      </w:pPr>
    </w:p>
    <w:p w14:paraId="1F56311B" w14:textId="77777777" w:rsidR="00ED0F9D" w:rsidRDefault="00ED0F9D"/>
    <w:sectPr w:rsidR="00ED0F9D" w:rsidSect="00A70356">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F53D2" w14:textId="77777777" w:rsidR="00761805" w:rsidRDefault="00761805">
      <w:pPr>
        <w:spacing w:after="0" w:line="240" w:lineRule="auto"/>
      </w:pPr>
      <w:r>
        <w:separator/>
      </w:r>
    </w:p>
  </w:endnote>
  <w:endnote w:type="continuationSeparator" w:id="0">
    <w:p w14:paraId="5BEDB179" w14:textId="77777777" w:rsidR="00761805" w:rsidRDefault="0076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599130"/>
      <w:docPartObj>
        <w:docPartGallery w:val="Page Numbers (Bottom of Page)"/>
        <w:docPartUnique/>
      </w:docPartObj>
    </w:sdtPr>
    <w:sdtEndPr>
      <w:rPr>
        <w:noProof/>
      </w:rPr>
    </w:sdtEndPr>
    <w:sdtContent>
      <w:p w14:paraId="260E4640" w14:textId="77777777" w:rsidR="00431123" w:rsidRDefault="00ED0F9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CA9C11F" w14:textId="77777777" w:rsidR="00431123" w:rsidRDefault="0076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EF352" w14:textId="77777777" w:rsidR="00761805" w:rsidRDefault="00761805">
      <w:pPr>
        <w:spacing w:after="0" w:line="240" w:lineRule="auto"/>
      </w:pPr>
      <w:r>
        <w:separator/>
      </w:r>
    </w:p>
  </w:footnote>
  <w:footnote w:type="continuationSeparator" w:id="0">
    <w:p w14:paraId="24BE35EB" w14:textId="77777777" w:rsidR="00761805" w:rsidRDefault="00761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41721"/>
    <w:multiLevelType w:val="hybridMultilevel"/>
    <w:tmpl w:val="992A583C"/>
    <w:lvl w:ilvl="0" w:tplc="43B023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93888"/>
    <w:multiLevelType w:val="multilevel"/>
    <w:tmpl w:val="DA8CADE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9A0856"/>
    <w:multiLevelType w:val="hybridMultilevel"/>
    <w:tmpl w:val="046C2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A5B98"/>
    <w:multiLevelType w:val="hybridMultilevel"/>
    <w:tmpl w:val="36EEBC02"/>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E013FC4"/>
    <w:multiLevelType w:val="hybridMultilevel"/>
    <w:tmpl w:val="E7C6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E14DB"/>
    <w:multiLevelType w:val="hybridMultilevel"/>
    <w:tmpl w:val="11D2E384"/>
    <w:lvl w:ilvl="0" w:tplc="289C7130">
      <w:start w:val="1"/>
      <w:numFmt w:val="lowerRoman"/>
      <w:lvlText w:val="(%1)"/>
      <w:lvlJc w:val="left"/>
      <w:pPr>
        <w:tabs>
          <w:tab w:val="num" w:pos="1440"/>
        </w:tabs>
        <w:ind w:left="1440" w:hanging="720"/>
      </w:pPr>
      <w:rPr>
        <w:rFonts w:cs="Times New Roman" w:hint="default"/>
        <w:b w:val="0"/>
      </w:rPr>
    </w:lvl>
    <w:lvl w:ilvl="1" w:tplc="08090001">
      <w:start w:val="1"/>
      <w:numFmt w:val="bullet"/>
      <w:lvlText w:val=""/>
      <w:lvlJc w:val="left"/>
      <w:pPr>
        <w:tabs>
          <w:tab w:val="num" w:pos="1800"/>
        </w:tabs>
        <w:ind w:left="1800" w:hanging="360"/>
      </w:pPr>
      <w:rPr>
        <w:rFonts w:ascii="Symbol" w:hAnsi="Symbol" w:hint="default"/>
        <w:b w:val="0"/>
      </w:rPr>
    </w:lvl>
    <w:lvl w:ilvl="2" w:tplc="D4ECE814">
      <w:start w:val="1"/>
      <w:numFmt w:val="decimal"/>
      <w:lvlText w:val="%3."/>
      <w:lvlJc w:val="left"/>
      <w:pPr>
        <w:tabs>
          <w:tab w:val="num" w:pos="3060"/>
        </w:tabs>
        <w:ind w:left="3060" w:hanging="720"/>
      </w:pPr>
      <w:rPr>
        <w:rFonts w:cs="Times New Roman" w:hint="default"/>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6" w15:restartNumberingAfterBreak="0">
    <w:nsid w:val="22EA1270"/>
    <w:multiLevelType w:val="multilevel"/>
    <w:tmpl w:val="685C2E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012630"/>
    <w:multiLevelType w:val="hybridMultilevel"/>
    <w:tmpl w:val="4C525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4977E0"/>
    <w:multiLevelType w:val="hybridMultilevel"/>
    <w:tmpl w:val="60B439E2"/>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CB1339B"/>
    <w:multiLevelType w:val="hybridMultilevel"/>
    <w:tmpl w:val="E466B3CE"/>
    <w:lvl w:ilvl="0" w:tplc="289C7130">
      <w:start w:val="1"/>
      <w:numFmt w:val="lowerRoman"/>
      <w:lvlText w:val="(%1)"/>
      <w:lvlJc w:val="left"/>
      <w:pPr>
        <w:ind w:left="720" w:hanging="360"/>
      </w:pPr>
      <w:rPr>
        <w:rFonts w:cs="Times New Roman"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57902"/>
    <w:multiLevelType w:val="multilevel"/>
    <w:tmpl w:val="19121164"/>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00079"/>
    <w:multiLevelType w:val="hybridMultilevel"/>
    <w:tmpl w:val="B296C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A533A7"/>
    <w:multiLevelType w:val="hybridMultilevel"/>
    <w:tmpl w:val="94FE4C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253B6"/>
    <w:multiLevelType w:val="hybridMultilevel"/>
    <w:tmpl w:val="436AD0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A2A6E35"/>
    <w:multiLevelType w:val="multilevel"/>
    <w:tmpl w:val="87B6B1F4"/>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5D4721"/>
    <w:multiLevelType w:val="hybridMultilevel"/>
    <w:tmpl w:val="BE98432C"/>
    <w:lvl w:ilvl="0" w:tplc="325A1998">
      <w:start w:val="1"/>
      <w:numFmt w:val="decimal"/>
      <w:lvlText w:val="%1."/>
      <w:lvlJc w:val="left"/>
      <w:pPr>
        <w:tabs>
          <w:tab w:val="num" w:pos="720"/>
        </w:tabs>
        <w:ind w:left="720" w:hanging="360"/>
      </w:pPr>
      <w:rPr>
        <w:rFonts w:ascii="Arial" w:hAnsi="Arial" w:cs="Arial" w:hint="default"/>
        <w:sz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60195902"/>
    <w:multiLevelType w:val="hybridMultilevel"/>
    <w:tmpl w:val="D752E982"/>
    <w:lvl w:ilvl="0" w:tplc="C0E24936">
      <w:start w:val="1"/>
      <w:numFmt w:val="lowerRoman"/>
      <w:lvlText w:val="(%1)"/>
      <w:lvlJc w:val="left"/>
      <w:pPr>
        <w:ind w:left="1440" w:hanging="720"/>
      </w:pPr>
      <w:rPr>
        <w:rFonts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201B3"/>
    <w:multiLevelType w:val="hybridMultilevel"/>
    <w:tmpl w:val="8D4886EE"/>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B045210"/>
    <w:multiLevelType w:val="hybridMultilevel"/>
    <w:tmpl w:val="8444C396"/>
    <w:lvl w:ilvl="0" w:tplc="FC5010B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F1401"/>
    <w:multiLevelType w:val="hybridMultilevel"/>
    <w:tmpl w:val="17C65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7D703E"/>
    <w:multiLevelType w:val="hybridMultilevel"/>
    <w:tmpl w:val="7D78D42A"/>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3666C5C"/>
    <w:multiLevelType w:val="hybridMultilevel"/>
    <w:tmpl w:val="11263E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17"/>
  </w:num>
  <w:num w:numId="6">
    <w:abstractNumId w:val="11"/>
  </w:num>
  <w:num w:numId="7">
    <w:abstractNumId w:val="19"/>
  </w:num>
  <w:num w:numId="8">
    <w:abstractNumId w:val="4"/>
  </w:num>
  <w:num w:numId="9">
    <w:abstractNumId w:val="13"/>
  </w:num>
  <w:num w:numId="10">
    <w:abstractNumId w:val="20"/>
  </w:num>
  <w:num w:numId="11">
    <w:abstractNumId w:val="9"/>
  </w:num>
  <w:num w:numId="12">
    <w:abstractNumId w:val="18"/>
  </w:num>
  <w:num w:numId="13">
    <w:abstractNumId w:val="10"/>
  </w:num>
  <w:num w:numId="14">
    <w:abstractNumId w:val="16"/>
  </w:num>
  <w:num w:numId="15">
    <w:abstractNumId w:val="12"/>
  </w:num>
  <w:num w:numId="16">
    <w:abstractNumId w:val="21"/>
  </w:num>
  <w:num w:numId="17">
    <w:abstractNumId w:val="15"/>
  </w:num>
  <w:num w:numId="18">
    <w:abstractNumId w:val="1"/>
  </w:num>
  <w:num w:numId="19">
    <w:abstractNumId w:val="2"/>
  </w:num>
  <w:num w:numId="20">
    <w:abstractNumId w:val="0"/>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9D"/>
    <w:rsid w:val="00037044"/>
    <w:rsid w:val="00063AC8"/>
    <w:rsid w:val="000E4EC8"/>
    <w:rsid w:val="000E5037"/>
    <w:rsid w:val="00141D6C"/>
    <w:rsid w:val="00153C3F"/>
    <w:rsid w:val="00167294"/>
    <w:rsid w:val="00265723"/>
    <w:rsid w:val="002C6A6B"/>
    <w:rsid w:val="00460FEA"/>
    <w:rsid w:val="00491B6C"/>
    <w:rsid w:val="006D2A1A"/>
    <w:rsid w:val="00761805"/>
    <w:rsid w:val="00844C64"/>
    <w:rsid w:val="00A200AB"/>
    <w:rsid w:val="00AC2DC2"/>
    <w:rsid w:val="00BF1EDC"/>
    <w:rsid w:val="00CE522A"/>
    <w:rsid w:val="00D13160"/>
    <w:rsid w:val="00D45384"/>
    <w:rsid w:val="00EB6614"/>
    <w:rsid w:val="00ED0F9D"/>
    <w:rsid w:val="00ED490E"/>
    <w:rsid w:val="00EE4DD1"/>
    <w:rsid w:val="00F97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DC62"/>
  <w15:chartTrackingRefBased/>
  <w15:docId w15:val="{C2F197A8-DE41-44E6-8395-4C107366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9D"/>
    <w:rPr>
      <w:rFonts w:ascii="Arial" w:hAnsi="Arial"/>
      <w:sz w:val="20"/>
      <w:lang w:val="en-US"/>
    </w:rPr>
  </w:style>
  <w:style w:type="paragraph" w:styleId="Heading1">
    <w:name w:val="heading 1"/>
    <w:basedOn w:val="Normal"/>
    <w:next w:val="Normal"/>
    <w:link w:val="Heading1Char"/>
    <w:uiPriority w:val="9"/>
    <w:qFormat/>
    <w:rsid w:val="00ED0F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0F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0F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9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D0F9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ED0F9D"/>
    <w:rPr>
      <w:rFonts w:asciiTheme="majorHAnsi" w:eastAsiaTheme="majorEastAsia" w:hAnsiTheme="majorHAnsi" w:cstheme="majorBidi"/>
      <w:color w:val="1F3763" w:themeColor="accent1" w:themeShade="7F"/>
      <w:sz w:val="24"/>
      <w:szCs w:val="24"/>
      <w:lang w:val="en-US"/>
    </w:rPr>
  </w:style>
  <w:style w:type="character" w:styleId="PlaceholderText">
    <w:name w:val="Placeholder Text"/>
    <w:basedOn w:val="DefaultParagraphFont"/>
    <w:uiPriority w:val="99"/>
    <w:semiHidden/>
    <w:rsid w:val="00ED0F9D"/>
    <w:rPr>
      <w:color w:val="808080"/>
    </w:rPr>
  </w:style>
  <w:style w:type="paragraph" w:customStyle="1" w:styleId="CharCharCharCharCharCharChar">
    <w:name w:val="Char Char Char Char Char Char Char"/>
    <w:basedOn w:val="Normal"/>
    <w:rsid w:val="00ED0F9D"/>
    <w:pPr>
      <w:spacing w:line="240" w:lineRule="exact"/>
    </w:pPr>
    <w:rPr>
      <w:rFonts w:ascii="Verdana" w:eastAsia="Times New Roman" w:hAnsi="Verdana" w:cs="Times New Roman"/>
      <w:szCs w:val="20"/>
    </w:rPr>
  </w:style>
  <w:style w:type="table" w:styleId="TableGrid">
    <w:name w:val="Table Grid"/>
    <w:basedOn w:val="TableNormal"/>
    <w:rsid w:val="00ED0F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D0F9D"/>
    <w:pPr>
      <w:spacing w:after="0" w:line="240" w:lineRule="auto"/>
    </w:pPr>
    <w:rPr>
      <w:rFonts w:ascii="Arial" w:eastAsiaTheme="minorEastAsia" w:hAnsi="Arial"/>
      <w:sz w:val="20"/>
      <w:lang w:val="en-US"/>
    </w:rPr>
  </w:style>
  <w:style w:type="character" w:customStyle="1" w:styleId="NoSpacingChar">
    <w:name w:val="No Spacing Char"/>
    <w:basedOn w:val="DefaultParagraphFont"/>
    <w:link w:val="NoSpacing"/>
    <w:uiPriority w:val="1"/>
    <w:rsid w:val="00ED0F9D"/>
    <w:rPr>
      <w:rFonts w:ascii="Arial" w:eastAsiaTheme="minorEastAsia" w:hAnsi="Arial"/>
      <w:sz w:val="20"/>
      <w:lang w:val="en-US"/>
    </w:rPr>
  </w:style>
  <w:style w:type="paragraph" w:styleId="TOCHeading">
    <w:name w:val="TOC Heading"/>
    <w:basedOn w:val="Heading1"/>
    <w:next w:val="Normal"/>
    <w:uiPriority w:val="39"/>
    <w:unhideWhenUsed/>
    <w:qFormat/>
    <w:rsid w:val="00ED0F9D"/>
    <w:pPr>
      <w:outlineLvl w:val="9"/>
    </w:pPr>
  </w:style>
  <w:style w:type="paragraph" w:styleId="TOC1">
    <w:name w:val="toc 1"/>
    <w:basedOn w:val="Normal"/>
    <w:next w:val="Normal"/>
    <w:autoRedefine/>
    <w:uiPriority w:val="39"/>
    <w:unhideWhenUsed/>
    <w:rsid w:val="00ED0F9D"/>
    <w:pPr>
      <w:spacing w:after="100"/>
    </w:pPr>
  </w:style>
  <w:style w:type="character" w:styleId="Hyperlink">
    <w:name w:val="Hyperlink"/>
    <w:basedOn w:val="DefaultParagraphFont"/>
    <w:uiPriority w:val="99"/>
    <w:unhideWhenUsed/>
    <w:rsid w:val="00ED0F9D"/>
    <w:rPr>
      <w:color w:val="0563C1" w:themeColor="hyperlink"/>
      <w:u w:val="single"/>
    </w:rPr>
  </w:style>
  <w:style w:type="paragraph" w:styleId="PlainText">
    <w:name w:val="Plain Text"/>
    <w:basedOn w:val="Normal"/>
    <w:link w:val="PlainTextChar"/>
    <w:uiPriority w:val="99"/>
    <w:semiHidden/>
    <w:unhideWhenUsed/>
    <w:rsid w:val="00ED0F9D"/>
    <w:pPr>
      <w:spacing w:after="0" w:line="240" w:lineRule="auto"/>
    </w:pPr>
    <w:rPr>
      <w:rFonts w:eastAsia="Calibri" w:cs="Times New Roman"/>
      <w:color w:val="000000"/>
      <w:sz w:val="24"/>
      <w:szCs w:val="21"/>
      <w:lang w:val="en-GB"/>
    </w:rPr>
  </w:style>
  <w:style w:type="character" w:customStyle="1" w:styleId="PlainTextChar">
    <w:name w:val="Plain Text Char"/>
    <w:basedOn w:val="DefaultParagraphFont"/>
    <w:link w:val="PlainText"/>
    <w:uiPriority w:val="99"/>
    <w:semiHidden/>
    <w:rsid w:val="00ED0F9D"/>
    <w:rPr>
      <w:rFonts w:ascii="Arial" w:eastAsia="Calibri" w:hAnsi="Arial" w:cs="Times New Roman"/>
      <w:color w:val="000000"/>
      <w:sz w:val="24"/>
      <w:szCs w:val="21"/>
    </w:rPr>
  </w:style>
  <w:style w:type="paragraph" w:styleId="TOC2">
    <w:name w:val="toc 2"/>
    <w:basedOn w:val="Normal"/>
    <w:next w:val="Normal"/>
    <w:autoRedefine/>
    <w:uiPriority w:val="39"/>
    <w:unhideWhenUsed/>
    <w:rsid w:val="00ED0F9D"/>
    <w:pPr>
      <w:spacing w:after="100"/>
      <w:ind w:left="220"/>
    </w:pPr>
  </w:style>
  <w:style w:type="paragraph" w:styleId="TOC3">
    <w:name w:val="toc 3"/>
    <w:basedOn w:val="Normal"/>
    <w:next w:val="Normal"/>
    <w:autoRedefine/>
    <w:uiPriority w:val="39"/>
    <w:unhideWhenUsed/>
    <w:rsid w:val="00ED0F9D"/>
    <w:pPr>
      <w:spacing w:after="100"/>
      <w:ind w:left="440"/>
    </w:pPr>
  </w:style>
  <w:style w:type="paragraph" w:styleId="Header">
    <w:name w:val="header"/>
    <w:basedOn w:val="Normal"/>
    <w:link w:val="HeaderChar"/>
    <w:uiPriority w:val="99"/>
    <w:unhideWhenUsed/>
    <w:rsid w:val="00ED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F9D"/>
    <w:rPr>
      <w:rFonts w:ascii="Arial" w:hAnsi="Arial"/>
      <w:sz w:val="20"/>
      <w:lang w:val="en-US"/>
    </w:rPr>
  </w:style>
  <w:style w:type="paragraph" w:styleId="Footer">
    <w:name w:val="footer"/>
    <w:basedOn w:val="Normal"/>
    <w:link w:val="FooterChar"/>
    <w:uiPriority w:val="99"/>
    <w:unhideWhenUsed/>
    <w:rsid w:val="00ED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F9D"/>
    <w:rPr>
      <w:rFonts w:ascii="Arial" w:hAnsi="Arial"/>
      <w:sz w:val="20"/>
      <w:lang w:val="en-US"/>
    </w:rPr>
  </w:style>
  <w:style w:type="paragraph" w:styleId="ListParagraph">
    <w:name w:val="List Paragraph"/>
    <w:basedOn w:val="Normal"/>
    <w:uiPriority w:val="34"/>
    <w:qFormat/>
    <w:rsid w:val="00ED0F9D"/>
    <w:pPr>
      <w:ind w:left="720"/>
      <w:contextualSpacing/>
    </w:pPr>
    <w:rPr>
      <w:rFonts w:asciiTheme="minorHAnsi" w:hAnsiTheme="minorHAnsi"/>
      <w:sz w:val="22"/>
      <w:lang w:val="en-GB"/>
    </w:rPr>
  </w:style>
  <w:style w:type="paragraph" w:customStyle="1" w:styleId="Default">
    <w:name w:val="Default"/>
    <w:rsid w:val="00ED0F9D"/>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NormalWeb4">
    <w:name w:val="Normal (Web)4"/>
    <w:basedOn w:val="Normal"/>
    <w:rsid w:val="00ED0F9D"/>
    <w:pPr>
      <w:spacing w:before="100" w:beforeAutospacing="1" w:after="100" w:afterAutospacing="1" w:line="240" w:lineRule="auto"/>
      <w:ind w:left="300"/>
    </w:pPr>
    <w:rPr>
      <w:rFonts w:ascii="Times New Roman" w:eastAsia="Calibri" w:hAnsi="Times New Roman" w:cs="Times New Roman"/>
      <w:sz w:val="24"/>
      <w:szCs w:val="24"/>
      <w:lang w:val="en-GB" w:eastAsia="en-GB"/>
    </w:rPr>
  </w:style>
  <w:style w:type="character" w:styleId="FollowedHyperlink">
    <w:name w:val="FollowedHyperlink"/>
    <w:basedOn w:val="DefaultParagraphFont"/>
    <w:uiPriority w:val="99"/>
    <w:semiHidden/>
    <w:unhideWhenUsed/>
    <w:rsid w:val="00ED0F9D"/>
    <w:rPr>
      <w:color w:val="954F72" w:themeColor="followedHyperlink"/>
      <w:u w:val="single"/>
    </w:rPr>
  </w:style>
  <w:style w:type="paragraph" w:styleId="BalloonText">
    <w:name w:val="Balloon Text"/>
    <w:basedOn w:val="Normal"/>
    <w:link w:val="BalloonTextChar"/>
    <w:uiPriority w:val="99"/>
    <w:semiHidden/>
    <w:unhideWhenUsed/>
    <w:rsid w:val="00ED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F9D"/>
    <w:rPr>
      <w:rFonts w:ascii="Tahoma" w:hAnsi="Tahoma" w:cs="Tahoma"/>
      <w:sz w:val="16"/>
      <w:szCs w:val="16"/>
      <w:lang w:val="en-US"/>
    </w:rPr>
  </w:style>
  <w:style w:type="character" w:styleId="CommentReference">
    <w:name w:val="annotation reference"/>
    <w:basedOn w:val="DefaultParagraphFont"/>
    <w:uiPriority w:val="99"/>
    <w:semiHidden/>
    <w:unhideWhenUsed/>
    <w:rsid w:val="00ED0F9D"/>
    <w:rPr>
      <w:sz w:val="16"/>
      <w:szCs w:val="16"/>
    </w:rPr>
  </w:style>
  <w:style w:type="paragraph" w:styleId="CommentText">
    <w:name w:val="annotation text"/>
    <w:basedOn w:val="Normal"/>
    <w:link w:val="CommentTextChar"/>
    <w:uiPriority w:val="99"/>
    <w:unhideWhenUsed/>
    <w:rsid w:val="00ED0F9D"/>
    <w:pPr>
      <w:spacing w:line="240" w:lineRule="auto"/>
    </w:pPr>
    <w:rPr>
      <w:szCs w:val="20"/>
    </w:rPr>
  </w:style>
  <w:style w:type="character" w:customStyle="1" w:styleId="CommentTextChar">
    <w:name w:val="Comment Text Char"/>
    <w:basedOn w:val="DefaultParagraphFont"/>
    <w:link w:val="CommentText"/>
    <w:uiPriority w:val="99"/>
    <w:rsid w:val="00ED0F9D"/>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ED0F9D"/>
    <w:rPr>
      <w:b/>
      <w:bCs/>
    </w:rPr>
  </w:style>
  <w:style w:type="character" w:customStyle="1" w:styleId="CommentSubjectChar">
    <w:name w:val="Comment Subject Char"/>
    <w:basedOn w:val="CommentTextChar"/>
    <w:link w:val="CommentSubject"/>
    <w:uiPriority w:val="99"/>
    <w:semiHidden/>
    <w:rsid w:val="00ED0F9D"/>
    <w:rPr>
      <w:rFonts w:ascii="Arial" w:hAnsi="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lerockedinvar.co.uk/contact_u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stlerockedinvar.co.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5B75FEB26545D6A8F77D1BA37A6233"/>
        <w:category>
          <w:name w:val="General"/>
          <w:gallery w:val="placeholder"/>
        </w:category>
        <w:types>
          <w:type w:val="bbPlcHdr"/>
        </w:types>
        <w:behaviors>
          <w:behavior w:val="content"/>
        </w:behaviors>
        <w:guid w:val="{26B6177C-9EBD-41B9-9DA1-33950078AF05}"/>
      </w:docPartPr>
      <w:docPartBody>
        <w:p w:rsidR="00EE7D70" w:rsidRDefault="00B87FF2" w:rsidP="00B87FF2">
          <w:pPr>
            <w:pStyle w:val="2A5B75FEB26545D6A8F77D1BA37A6233"/>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F2"/>
    <w:rsid w:val="00B87FF2"/>
    <w:rsid w:val="00BD4981"/>
    <w:rsid w:val="00EE7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B75FEB26545D6A8F77D1BA37A6233">
    <w:name w:val="2A5B75FEB26545D6A8F77D1BA37A6233"/>
    <w:rsid w:val="00B87FF2"/>
  </w:style>
  <w:style w:type="character" w:styleId="PlaceholderText">
    <w:name w:val="Placeholder Text"/>
    <w:basedOn w:val="DefaultParagraphFont"/>
    <w:uiPriority w:val="99"/>
    <w:semiHidden/>
    <w:rsid w:val="00B87F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86C06-394C-4201-8448-DF6E47C2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4182</Words>
  <Characters>23838</Characters>
  <Application>Microsoft Office Word</Application>
  <DocSecurity>0</DocSecurity>
  <Lines>198</Lines>
  <Paragraphs>55</Paragraphs>
  <ScaleCrop>false</ScaleCrop>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and Removal of items in Common areas</dc:title>
  <dc:subject/>
  <dc:creator>May, Daniel</dc:creator>
  <cp:keywords/>
  <dc:description/>
  <cp:lastModifiedBy>Jae Lee</cp:lastModifiedBy>
  <cp:revision>23</cp:revision>
  <dcterms:created xsi:type="dcterms:W3CDTF">2021-10-28T14:32:00Z</dcterms:created>
  <dcterms:modified xsi:type="dcterms:W3CDTF">2021-12-01T09:36:00Z</dcterms:modified>
</cp:coreProperties>
</file>